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C645C" w14:textId="77777777" w:rsidR="00330845" w:rsidRDefault="0044087D"/>
    <w:p w14:paraId="7822C5BB" w14:textId="77777777" w:rsidR="003D5168" w:rsidRDefault="003D5168" w:rsidP="003D5168">
      <w:pPr>
        <w:pStyle w:val="Header"/>
        <w:jc w:val="center"/>
        <w:rPr>
          <w:rFonts w:asciiTheme="majorHAnsi" w:hAnsiTheme="majorHAnsi" w:cstheme="minorHAnsi"/>
          <w:b/>
          <w:sz w:val="20"/>
          <w:szCs w:val="20"/>
        </w:rPr>
      </w:pPr>
    </w:p>
    <w:p w14:paraId="69088C7E" w14:textId="77777777" w:rsidR="00FE5C83" w:rsidRDefault="00FE5C83" w:rsidP="00FE5C83">
      <w:pPr>
        <w:jc w:val="center"/>
        <w:rPr>
          <w:rFonts w:asciiTheme="majorHAnsi" w:hAnsiTheme="majorHAnsi"/>
          <w:b/>
          <w:sz w:val="20"/>
          <w:szCs w:val="20"/>
        </w:rPr>
      </w:pPr>
    </w:p>
    <w:p w14:paraId="0802BDD4" w14:textId="77777777" w:rsidR="00FE5C83" w:rsidRPr="00FE5C83" w:rsidRDefault="00FE5C83" w:rsidP="00FE5C83">
      <w:pPr>
        <w:jc w:val="center"/>
        <w:rPr>
          <w:rFonts w:asciiTheme="majorHAnsi" w:hAnsiTheme="majorHAnsi"/>
          <w:sz w:val="20"/>
          <w:szCs w:val="20"/>
        </w:rPr>
      </w:pPr>
      <w:r w:rsidRPr="00FE5C83">
        <w:rPr>
          <w:rFonts w:asciiTheme="majorHAnsi" w:hAnsiTheme="majorHAnsi"/>
          <w:b/>
          <w:sz w:val="20"/>
          <w:szCs w:val="20"/>
        </w:rPr>
        <w:t>Potential Preceptors for Department of Epidemiology and</w:t>
      </w:r>
      <w:r w:rsidR="002A52ED">
        <w:rPr>
          <w:rFonts w:asciiTheme="majorHAnsi" w:hAnsiTheme="majorHAnsi"/>
          <w:b/>
          <w:sz w:val="20"/>
          <w:szCs w:val="20"/>
        </w:rPr>
        <w:t xml:space="preserve"> Department of</w:t>
      </w:r>
      <w:r w:rsidRPr="00FE5C83">
        <w:rPr>
          <w:rFonts w:asciiTheme="majorHAnsi" w:hAnsiTheme="majorHAnsi"/>
          <w:b/>
          <w:sz w:val="20"/>
          <w:szCs w:val="20"/>
        </w:rPr>
        <w:t xml:space="preserve"> Biostatistics Practicum and Culminating Experience Courses</w:t>
      </w:r>
    </w:p>
    <w:p w14:paraId="6C3931C0" w14:textId="77777777" w:rsidR="00FE5C83" w:rsidRPr="00FE5C83" w:rsidRDefault="00FE5C83" w:rsidP="00FE5C83">
      <w:pPr>
        <w:pStyle w:val="BodyText"/>
        <w:rPr>
          <w:rFonts w:asciiTheme="majorHAnsi" w:hAnsiTheme="majorHAnsi"/>
        </w:rPr>
      </w:pPr>
      <w:r w:rsidRPr="00FE5C83">
        <w:rPr>
          <w:rFonts w:asciiTheme="majorHAnsi" w:hAnsiTheme="majorHAnsi"/>
        </w:rPr>
        <w:t xml:space="preserve">Thank you for agreeing to work with our George Washington University </w:t>
      </w:r>
      <w:r w:rsidRPr="00FE5C83">
        <w:rPr>
          <w:rFonts w:asciiTheme="majorHAnsi" w:hAnsiTheme="majorHAnsi" w:cstheme="minorHAnsi"/>
        </w:rPr>
        <w:t>Milken Institute School of Public Health</w:t>
      </w:r>
      <w:r w:rsidRPr="00FE5C83">
        <w:rPr>
          <w:rFonts w:asciiTheme="majorHAnsi" w:hAnsiTheme="majorHAnsi"/>
        </w:rPr>
        <w:t xml:space="preserve"> students seeking to complete their Master of Public Health practice requirement, the Practicum. The </w:t>
      </w:r>
      <w:r w:rsidRPr="00FE5C83">
        <w:rPr>
          <w:rFonts w:asciiTheme="majorHAnsi" w:hAnsiTheme="majorHAnsi"/>
          <w:b/>
          <w:bCs/>
        </w:rPr>
        <w:t>Practicum</w:t>
      </w:r>
      <w:r w:rsidRPr="00FE5C83">
        <w:rPr>
          <w:rFonts w:asciiTheme="majorHAnsi" w:hAnsiTheme="majorHAnsi"/>
        </w:rPr>
        <w:t xml:space="preserve"> consists of a </w:t>
      </w:r>
      <w:r w:rsidRPr="00FE5C83">
        <w:rPr>
          <w:rFonts w:asciiTheme="majorHAnsi" w:hAnsiTheme="majorHAnsi"/>
          <w:u w:val="single"/>
        </w:rPr>
        <w:t>Practice Activity</w:t>
      </w:r>
      <w:r w:rsidRPr="00FE5C83">
        <w:rPr>
          <w:rFonts w:asciiTheme="majorHAnsi" w:hAnsiTheme="majorHAnsi"/>
        </w:rPr>
        <w:t xml:space="preserve"> - defined as a planned, supervised, and evaluated experience in a public health organization.  The Practice Activity, which should take a minimum of 120 hours, can consist </w:t>
      </w:r>
      <w:r w:rsidR="009611F3" w:rsidRPr="00FE5C83">
        <w:rPr>
          <w:rFonts w:asciiTheme="majorHAnsi" w:hAnsiTheme="majorHAnsi"/>
        </w:rPr>
        <w:t>of either a primary research or surveillance</w:t>
      </w:r>
      <w:r w:rsidRPr="00FE5C83">
        <w:rPr>
          <w:rFonts w:asciiTheme="majorHAnsi" w:hAnsiTheme="majorHAnsi"/>
        </w:rPr>
        <w:t xml:space="preserve"> project including data collection and analysis, or a secondary analysis of an existing </w:t>
      </w:r>
      <w:r w:rsidR="009611F3" w:rsidRPr="00FE5C83">
        <w:rPr>
          <w:rFonts w:asciiTheme="majorHAnsi" w:hAnsiTheme="majorHAnsi"/>
        </w:rPr>
        <w:t>database</w:t>
      </w:r>
      <w:r w:rsidR="009611F3">
        <w:rPr>
          <w:rFonts w:asciiTheme="majorHAnsi" w:hAnsiTheme="majorHAnsi"/>
        </w:rPr>
        <w:t>, among other activities</w:t>
      </w:r>
      <w:r w:rsidRPr="00FE5C83">
        <w:rPr>
          <w:rFonts w:asciiTheme="majorHAnsi" w:hAnsiTheme="majorHAnsi"/>
        </w:rPr>
        <w:t xml:space="preserve">.    </w:t>
      </w:r>
    </w:p>
    <w:p w14:paraId="69367461" w14:textId="77777777" w:rsidR="00FE5C83" w:rsidRPr="00FE5C83" w:rsidRDefault="00FE5C83" w:rsidP="00FE5C83">
      <w:pPr>
        <w:pStyle w:val="BodyText"/>
        <w:rPr>
          <w:rFonts w:asciiTheme="majorHAnsi" w:hAnsiTheme="majorHAnsi"/>
        </w:rPr>
      </w:pPr>
    </w:p>
    <w:p w14:paraId="691BA126" w14:textId="41CEE3B6" w:rsidR="00FE5C83" w:rsidRDefault="00FE5C83" w:rsidP="00FE5C83">
      <w:pPr>
        <w:pStyle w:val="BodyText"/>
        <w:rPr>
          <w:u w:val="single"/>
        </w:rPr>
      </w:pPr>
      <w:r w:rsidRPr="00FE5C83">
        <w:rPr>
          <w:rFonts w:asciiTheme="majorHAnsi" w:hAnsiTheme="majorHAnsi"/>
        </w:rPr>
        <w:t xml:space="preserve">As a Practicum Preceptor, you have chosen a project or set of tasks in your field of expertise for students to work on.  You will be supervising their work and guiding them with respect to the practical application of epidemiologic methods in your field. There are </w:t>
      </w:r>
      <w:r w:rsidR="002A52ED">
        <w:rPr>
          <w:rFonts w:asciiTheme="majorHAnsi" w:hAnsiTheme="majorHAnsi"/>
        </w:rPr>
        <w:t>five</w:t>
      </w:r>
      <w:r w:rsidRPr="00FE5C83">
        <w:rPr>
          <w:rFonts w:asciiTheme="majorHAnsi" w:hAnsiTheme="majorHAnsi"/>
        </w:rPr>
        <w:t xml:space="preserve"> products for the Practicum</w:t>
      </w:r>
      <w:r w:rsidR="00DB6B27">
        <w:rPr>
          <w:rFonts w:asciiTheme="majorHAnsi" w:hAnsiTheme="majorHAnsi"/>
        </w:rPr>
        <w:t>:</w:t>
      </w:r>
      <w:r w:rsidRPr="00FE5C83">
        <w:rPr>
          <w:rFonts w:asciiTheme="majorHAnsi" w:hAnsiTheme="majorHAnsi"/>
        </w:rPr>
        <w:t xml:space="preserve"> the students’ P</w:t>
      </w:r>
      <w:r w:rsidR="002A52ED">
        <w:rPr>
          <w:rFonts w:asciiTheme="majorHAnsi" w:hAnsiTheme="majorHAnsi"/>
        </w:rPr>
        <w:t>racticum Plan, the time log,</w:t>
      </w:r>
      <w:r w:rsidRPr="00FE5C83">
        <w:rPr>
          <w:rFonts w:asciiTheme="majorHAnsi" w:hAnsiTheme="majorHAnsi"/>
        </w:rPr>
        <w:t xml:space="preserve"> t</w:t>
      </w:r>
      <w:r w:rsidR="00DB6B27">
        <w:rPr>
          <w:rFonts w:asciiTheme="majorHAnsi" w:hAnsiTheme="majorHAnsi"/>
        </w:rPr>
        <w:t xml:space="preserve">wo </w:t>
      </w:r>
      <w:r w:rsidRPr="00FE5C83">
        <w:rPr>
          <w:rFonts w:asciiTheme="majorHAnsi" w:hAnsiTheme="majorHAnsi"/>
        </w:rPr>
        <w:t xml:space="preserve">evaluations </w:t>
      </w:r>
      <w:r w:rsidR="00DB6B27">
        <w:rPr>
          <w:rFonts w:asciiTheme="majorHAnsi" w:hAnsiTheme="majorHAnsi"/>
        </w:rPr>
        <w:t xml:space="preserve">that </w:t>
      </w:r>
      <w:r w:rsidRPr="00FE5C83">
        <w:rPr>
          <w:rFonts w:asciiTheme="majorHAnsi" w:hAnsiTheme="majorHAnsi"/>
        </w:rPr>
        <w:t>Preceptors and students review and fill out</w:t>
      </w:r>
      <w:r w:rsidR="002A52ED">
        <w:rPr>
          <w:rFonts w:asciiTheme="majorHAnsi" w:hAnsiTheme="majorHAnsi"/>
        </w:rPr>
        <w:t>, and two work products that demonstrate attainment of the competencies that the Preceptor and Student identify as part of the Practicum Plan.</w:t>
      </w:r>
      <w:r w:rsidRPr="00FE5C83">
        <w:rPr>
          <w:rFonts w:asciiTheme="majorHAnsi" w:hAnsiTheme="majorHAnsi"/>
        </w:rPr>
        <w:t xml:space="preserve">   For more information about the Practicum, please visit our GW SPHHS Practicum Application at </w:t>
      </w:r>
      <w:hyperlink r:id="rId6" w:history="1">
        <w:r w:rsidRPr="008F4BFD">
          <w:rPr>
            <w:rStyle w:val="Hyperlink"/>
          </w:rPr>
          <w:t>publichealth.gwu.edu/academics/</w:t>
        </w:r>
        <w:r w:rsidR="00BC56B5" w:rsidRPr="008F4BFD">
          <w:rPr>
            <w:rStyle w:val="Hyperlink"/>
          </w:rPr>
          <w:t>practicum</w:t>
        </w:r>
      </w:hyperlink>
      <w:r w:rsidR="00BC56B5">
        <w:rPr>
          <w:color w:val="0000FF"/>
          <w:u w:val="single"/>
        </w:rPr>
        <w:t>.</w:t>
      </w:r>
      <w:r w:rsidR="0042083D">
        <w:t xml:space="preserve">  </w:t>
      </w:r>
    </w:p>
    <w:p w14:paraId="64022EEE" w14:textId="77777777" w:rsidR="00FE5C83" w:rsidRDefault="00FE5C83" w:rsidP="00FE5C83">
      <w:pPr>
        <w:pStyle w:val="BodyText"/>
      </w:pPr>
    </w:p>
    <w:p w14:paraId="42CF5187" w14:textId="77777777" w:rsidR="00FE5C83" w:rsidRPr="00FE5C83" w:rsidRDefault="00FE5C83" w:rsidP="00FE5C83">
      <w:pPr>
        <w:pStyle w:val="BodyText"/>
        <w:rPr>
          <w:rFonts w:asciiTheme="majorHAnsi" w:hAnsiTheme="majorHAnsi"/>
        </w:rPr>
      </w:pPr>
      <w:r w:rsidRPr="00FE5C83">
        <w:rPr>
          <w:rFonts w:asciiTheme="majorHAnsi" w:hAnsiTheme="majorHAnsi"/>
        </w:rPr>
        <w:t xml:space="preserve">The student you are working with may approach you about the feasibility of expanding the Practicum into a Culminating Experience.  The </w:t>
      </w:r>
      <w:r w:rsidRPr="00FE5C83">
        <w:rPr>
          <w:rFonts w:asciiTheme="majorHAnsi" w:hAnsiTheme="majorHAnsi"/>
          <w:b/>
          <w:bCs/>
        </w:rPr>
        <w:t>Culminating Experience (CE)</w:t>
      </w:r>
      <w:r w:rsidRPr="00FE5C83">
        <w:rPr>
          <w:rFonts w:asciiTheme="majorHAnsi" w:hAnsiTheme="majorHAnsi"/>
        </w:rPr>
        <w:t xml:space="preserve"> is a 2-credit graded course which consists of the following four products that stem from research and practice involving a specific public health issue:  (a) Concept Paper, (b) Proposal, (c) Final Report or Manuscript, and (d) Oral Presentation</w:t>
      </w:r>
      <w:r w:rsidR="005A4D36">
        <w:rPr>
          <w:rFonts w:asciiTheme="majorHAnsi" w:hAnsiTheme="majorHAnsi"/>
        </w:rPr>
        <w:t>s (at site and final presentation at GW SPH)</w:t>
      </w:r>
      <w:r w:rsidRPr="00FE5C83">
        <w:rPr>
          <w:rFonts w:asciiTheme="majorHAnsi" w:hAnsiTheme="majorHAnsi"/>
        </w:rPr>
        <w:t>.   The CE serves to integrate the application of epidemiologic methods and the interpretation of results. Although it is not mandatory, students often link the CE with the Practicum.  If you decide to work with a student on the CE, you will supervise their w</w:t>
      </w:r>
      <w:r w:rsidR="002A52ED">
        <w:rPr>
          <w:rFonts w:asciiTheme="majorHAnsi" w:hAnsiTheme="majorHAnsi"/>
        </w:rPr>
        <w:t>ork, with the assistance of a Department of Epi</w:t>
      </w:r>
      <w:r w:rsidRPr="00FE5C83">
        <w:rPr>
          <w:rFonts w:asciiTheme="majorHAnsi" w:hAnsiTheme="majorHAnsi"/>
        </w:rPr>
        <w:t xml:space="preserve"> Faculty Advisor, to complete the four required products. </w:t>
      </w:r>
    </w:p>
    <w:p w14:paraId="2677858E" w14:textId="77777777" w:rsidR="00FE5C83" w:rsidRPr="00FE5C83" w:rsidRDefault="00FE5C83" w:rsidP="00FE5C83">
      <w:pPr>
        <w:pStyle w:val="BodyText"/>
        <w:rPr>
          <w:rFonts w:asciiTheme="majorHAnsi" w:hAnsiTheme="majorHAnsi"/>
        </w:rPr>
      </w:pPr>
      <w:r w:rsidRPr="00FE5C83">
        <w:rPr>
          <w:rFonts w:asciiTheme="majorHAnsi" w:hAnsiTheme="majorHAnsi"/>
        </w:rPr>
        <w:t xml:space="preserve">  </w:t>
      </w:r>
    </w:p>
    <w:p w14:paraId="524B6670" w14:textId="77777777" w:rsidR="00FE5C83" w:rsidRPr="00FE5C83" w:rsidRDefault="00FE5C83" w:rsidP="00FE5C83">
      <w:pPr>
        <w:pStyle w:val="BodyText"/>
        <w:rPr>
          <w:rFonts w:asciiTheme="majorHAnsi" w:hAnsiTheme="majorHAnsi"/>
        </w:rPr>
      </w:pPr>
      <w:r w:rsidRPr="00FE5C83">
        <w:rPr>
          <w:rFonts w:asciiTheme="majorHAnsi" w:hAnsiTheme="majorHAnsi"/>
        </w:rPr>
        <w:t xml:space="preserve">For more information on the specific Department of Epidemiology and </w:t>
      </w:r>
      <w:r w:rsidR="002A52ED">
        <w:rPr>
          <w:rFonts w:asciiTheme="majorHAnsi" w:hAnsiTheme="majorHAnsi"/>
        </w:rPr>
        <w:t xml:space="preserve">Department of </w:t>
      </w:r>
      <w:r w:rsidRPr="00FE5C83">
        <w:rPr>
          <w:rFonts w:asciiTheme="majorHAnsi" w:hAnsiTheme="majorHAnsi"/>
        </w:rPr>
        <w:t xml:space="preserve">Biostatistics requirements for the Practicum and Culminating Experience, you can also go to </w:t>
      </w:r>
      <w:r w:rsidRPr="0042083D">
        <w:rPr>
          <w:color w:val="0000FF"/>
          <w:u w:val="single"/>
        </w:rPr>
        <w:t>publichealth.gwu.edu/departments/epidemiology-and-biostatistics/practice-experience</w:t>
      </w:r>
      <w:r w:rsidRPr="00FE5C83">
        <w:rPr>
          <w:rFonts w:asciiTheme="majorHAnsi" w:hAnsiTheme="majorHAnsi"/>
        </w:rPr>
        <w:t xml:space="preserve"> </w:t>
      </w:r>
      <w:r w:rsidR="00BC56B5">
        <w:rPr>
          <w:rFonts w:asciiTheme="majorHAnsi" w:hAnsiTheme="majorHAnsi"/>
        </w:rPr>
        <w:t>and</w:t>
      </w:r>
      <w:r w:rsidRPr="00FE5C83">
        <w:rPr>
          <w:rFonts w:asciiTheme="majorHAnsi" w:hAnsiTheme="majorHAnsi"/>
        </w:rPr>
        <w:t xml:space="preserve"> view our departmental Practicum and Culmi</w:t>
      </w:r>
      <w:r w:rsidR="002A52ED">
        <w:rPr>
          <w:rFonts w:asciiTheme="majorHAnsi" w:hAnsiTheme="majorHAnsi"/>
        </w:rPr>
        <w:t xml:space="preserve">nating Experience Resource Page, </w:t>
      </w:r>
      <w:r w:rsidRPr="00FE5C83">
        <w:rPr>
          <w:rFonts w:asciiTheme="majorHAnsi" w:hAnsiTheme="majorHAnsi"/>
        </w:rPr>
        <w:t>which contains descriptions of the Practicum and Culminating Experience (CE), course syllabi, frequently asked questions, and other resources.</w:t>
      </w:r>
    </w:p>
    <w:p w14:paraId="31A5A5F6" w14:textId="77777777" w:rsidR="00FE5C83" w:rsidRPr="00FE5C83" w:rsidRDefault="00FE5C83" w:rsidP="00FE5C83">
      <w:pPr>
        <w:pStyle w:val="BodyText"/>
        <w:rPr>
          <w:rFonts w:asciiTheme="majorHAnsi" w:hAnsiTheme="majorHAnsi"/>
        </w:rPr>
      </w:pPr>
    </w:p>
    <w:p w14:paraId="3ADCAEF3" w14:textId="77777777" w:rsidR="00FE5C83" w:rsidRPr="00FE5C83" w:rsidRDefault="00FE5C83" w:rsidP="00FE5C83">
      <w:pPr>
        <w:pStyle w:val="BodyText"/>
        <w:rPr>
          <w:rFonts w:asciiTheme="majorHAnsi" w:hAnsiTheme="majorHAnsi"/>
        </w:rPr>
      </w:pPr>
      <w:r w:rsidRPr="00FE5C83">
        <w:rPr>
          <w:rFonts w:asciiTheme="majorHAnsi" w:hAnsiTheme="majorHAnsi"/>
        </w:rPr>
        <w:t>If you would like more information about the Practicum and/or the CE, or need to talk to your student’s Practicum Director for any reason, please do not hesitate to contact one of the Practicum Co-Directors:</w:t>
      </w:r>
    </w:p>
    <w:p w14:paraId="3F307F49" w14:textId="77777777" w:rsidR="00FE5C83" w:rsidRPr="00FE5C83" w:rsidRDefault="00FE5C83" w:rsidP="00FE5C83">
      <w:pPr>
        <w:pStyle w:val="BodyText"/>
        <w:rPr>
          <w:rFonts w:asciiTheme="majorHAnsi" w:hAnsiTheme="majorHAnsi"/>
        </w:rPr>
      </w:pPr>
    </w:p>
    <w:p w14:paraId="428FF9A6" w14:textId="67683294" w:rsidR="00F936D6" w:rsidRPr="00F936D6" w:rsidRDefault="009608DE" w:rsidP="00F936D6">
      <w:pPr>
        <w:spacing w:after="0" w:line="240" w:lineRule="auto"/>
        <w:rPr>
          <w:rFonts w:ascii="Times New Roman" w:eastAsia="Times New Roman" w:hAnsi="Times New Roman" w:cs="Times New Roman"/>
        </w:rPr>
      </w:pPr>
      <w:r>
        <w:rPr>
          <w:rFonts w:asciiTheme="majorHAnsi" w:hAnsiTheme="majorHAnsi"/>
          <w:lang w:val="de-DE"/>
        </w:rPr>
        <w:t>Vivi Alves de Sa, MS</w:t>
      </w:r>
      <w:r w:rsidR="00FE343C">
        <w:rPr>
          <w:rFonts w:asciiTheme="majorHAnsi" w:hAnsiTheme="majorHAnsi"/>
          <w:lang w:val="de-DE"/>
        </w:rPr>
        <w:tab/>
      </w:r>
      <w:r w:rsidR="00FE343C">
        <w:rPr>
          <w:rFonts w:asciiTheme="majorHAnsi" w:hAnsiTheme="majorHAnsi"/>
          <w:lang w:val="de-DE"/>
        </w:rPr>
        <w:tab/>
      </w:r>
      <w:r w:rsidR="00FE343C">
        <w:rPr>
          <w:rFonts w:asciiTheme="majorHAnsi" w:hAnsiTheme="majorHAnsi"/>
          <w:lang w:val="de-DE"/>
        </w:rPr>
        <w:tab/>
      </w:r>
      <w:r w:rsidR="00F936D6" w:rsidRPr="00F936D6">
        <w:rPr>
          <w:rFonts w:ascii="Times New Roman" w:eastAsia="Times New Roman" w:hAnsi="Times New Roman" w:cs="Times New Roman"/>
        </w:rPr>
        <w:t xml:space="preserve">Joseph </w:t>
      </w:r>
      <w:proofErr w:type="spellStart"/>
      <w:r w:rsidR="00F936D6" w:rsidRPr="00F936D6">
        <w:rPr>
          <w:rFonts w:ascii="Times New Roman" w:eastAsia="Times New Roman" w:hAnsi="Times New Roman" w:cs="Times New Roman"/>
        </w:rPr>
        <w:t>Schmitthenner</w:t>
      </w:r>
      <w:proofErr w:type="spellEnd"/>
      <w:r w:rsidR="00F936D6" w:rsidRPr="00F936D6">
        <w:rPr>
          <w:rFonts w:ascii="Times New Roman" w:eastAsia="Times New Roman" w:hAnsi="Times New Roman" w:cs="Times New Roman"/>
        </w:rPr>
        <w:t>, MS</w:t>
      </w:r>
      <w:r w:rsidR="00C759A6">
        <w:rPr>
          <w:rFonts w:ascii="Times New Roman" w:eastAsia="Times New Roman" w:hAnsi="Times New Roman" w:cs="Times New Roman"/>
        </w:rPr>
        <w:tab/>
      </w:r>
      <w:r w:rsidR="00C759A6">
        <w:rPr>
          <w:rFonts w:ascii="Times New Roman" w:eastAsia="Times New Roman" w:hAnsi="Times New Roman" w:cs="Times New Roman"/>
        </w:rPr>
        <w:tab/>
        <w:t xml:space="preserve"> Stephanie Lee, MPA, MA</w:t>
      </w:r>
    </w:p>
    <w:p w14:paraId="28691EE3" w14:textId="5EE944B0" w:rsidR="00FE5C83" w:rsidRPr="00FE5C83" w:rsidRDefault="00FE5C83" w:rsidP="00FE5C83">
      <w:pPr>
        <w:pStyle w:val="BodyText"/>
        <w:rPr>
          <w:rFonts w:asciiTheme="majorHAnsi" w:hAnsiTheme="majorHAnsi"/>
          <w:lang w:val="pt-BR"/>
        </w:rPr>
      </w:pPr>
      <w:r w:rsidRPr="00FE5C83">
        <w:rPr>
          <w:rFonts w:asciiTheme="majorHAnsi" w:hAnsiTheme="majorHAnsi"/>
          <w:lang w:val="pt-BR"/>
        </w:rPr>
        <w:t>Practicum Co-Di</w:t>
      </w:r>
      <w:r w:rsidR="00FE343C">
        <w:rPr>
          <w:rFonts w:asciiTheme="majorHAnsi" w:hAnsiTheme="majorHAnsi"/>
          <w:lang w:val="pt-BR"/>
        </w:rPr>
        <w:t>rector</w:t>
      </w:r>
      <w:r w:rsidR="00C759A6">
        <w:rPr>
          <w:rFonts w:asciiTheme="majorHAnsi" w:hAnsiTheme="majorHAnsi"/>
          <w:lang w:val="pt-BR"/>
        </w:rPr>
        <w:t>, Epidemiology</w:t>
      </w:r>
      <w:r w:rsidR="00FE343C">
        <w:rPr>
          <w:rFonts w:asciiTheme="majorHAnsi" w:hAnsiTheme="majorHAnsi"/>
          <w:lang w:val="pt-BR"/>
        </w:rPr>
        <w:tab/>
      </w:r>
      <w:r w:rsidRPr="00FE5C83">
        <w:rPr>
          <w:rFonts w:asciiTheme="majorHAnsi" w:hAnsiTheme="majorHAnsi"/>
          <w:lang w:val="pt-BR"/>
        </w:rPr>
        <w:t>Practicum Co-Director</w:t>
      </w:r>
      <w:r w:rsidR="00C759A6">
        <w:rPr>
          <w:rFonts w:asciiTheme="majorHAnsi" w:hAnsiTheme="majorHAnsi"/>
          <w:lang w:val="pt-BR"/>
        </w:rPr>
        <w:t>, Epidemiology           Practicum Director, DBB</w:t>
      </w:r>
    </w:p>
    <w:p w14:paraId="63D2AC2D" w14:textId="287594D3" w:rsidR="00FE5C83" w:rsidRPr="00FE5C83" w:rsidRDefault="00FE5C83" w:rsidP="00FE5C83">
      <w:pPr>
        <w:pStyle w:val="BodyText"/>
        <w:rPr>
          <w:rFonts w:asciiTheme="majorHAnsi" w:hAnsiTheme="majorHAnsi" w:cstheme="minorHAnsi"/>
        </w:rPr>
      </w:pPr>
      <w:r w:rsidRPr="00FE5C83">
        <w:rPr>
          <w:rFonts w:asciiTheme="majorHAnsi" w:hAnsiTheme="majorHAnsi" w:cstheme="minorHAnsi"/>
        </w:rPr>
        <w:t>950 New Hampshire Avenue, NW</w:t>
      </w:r>
      <w:r w:rsidRPr="00FE5C83">
        <w:rPr>
          <w:rFonts w:asciiTheme="majorHAnsi" w:hAnsiTheme="majorHAnsi" w:cstheme="minorHAnsi"/>
        </w:rPr>
        <w:tab/>
      </w:r>
      <w:r w:rsidRPr="00FE5C83">
        <w:rPr>
          <w:rFonts w:asciiTheme="majorHAnsi" w:hAnsiTheme="majorHAnsi" w:cstheme="minorHAnsi"/>
        </w:rPr>
        <w:tab/>
        <w:t>950 New Hampshire Avenue, NW</w:t>
      </w:r>
      <w:r w:rsidR="00C759A6">
        <w:rPr>
          <w:rFonts w:asciiTheme="majorHAnsi" w:hAnsiTheme="majorHAnsi" w:cstheme="minorHAnsi"/>
        </w:rPr>
        <w:tab/>
      </w:r>
      <w:r w:rsidR="00C759A6">
        <w:rPr>
          <w:rFonts w:asciiTheme="majorHAnsi" w:hAnsiTheme="majorHAnsi" w:cstheme="minorHAnsi"/>
        </w:rPr>
        <w:tab/>
        <w:t xml:space="preserve"> Science &amp; Engineering Hall</w:t>
      </w:r>
    </w:p>
    <w:p w14:paraId="24241FA7" w14:textId="1F5F49CF" w:rsidR="00FE5C83" w:rsidRPr="00FE5C83" w:rsidRDefault="00FE5C83" w:rsidP="00FE5C83">
      <w:pPr>
        <w:pStyle w:val="BodyText"/>
        <w:rPr>
          <w:rFonts w:asciiTheme="majorHAnsi" w:hAnsiTheme="majorHAnsi"/>
        </w:rPr>
      </w:pPr>
      <w:r w:rsidRPr="00FE5C83">
        <w:rPr>
          <w:rFonts w:asciiTheme="majorHAnsi" w:hAnsiTheme="majorHAnsi" w:cstheme="minorHAnsi"/>
        </w:rPr>
        <w:t>Fifth Floor</w:t>
      </w:r>
      <w:r w:rsidRPr="00FE5C83">
        <w:rPr>
          <w:rFonts w:asciiTheme="majorHAnsi" w:hAnsiTheme="majorHAnsi" w:cstheme="minorHAnsi"/>
        </w:rPr>
        <w:tab/>
      </w:r>
      <w:r w:rsidRPr="00FE5C83">
        <w:rPr>
          <w:rFonts w:asciiTheme="majorHAnsi" w:hAnsiTheme="majorHAnsi" w:cstheme="minorHAnsi"/>
        </w:rPr>
        <w:tab/>
      </w:r>
      <w:r w:rsidRPr="00FE5C83">
        <w:rPr>
          <w:rFonts w:asciiTheme="majorHAnsi" w:hAnsiTheme="majorHAnsi" w:cstheme="minorHAnsi"/>
        </w:rPr>
        <w:tab/>
      </w:r>
      <w:r w:rsidRPr="00FE5C83">
        <w:rPr>
          <w:rFonts w:asciiTheme="majorHAnsi" w:hAnsiTheme="majorHAnsi" w:cstheme="minorHAnsi"/>
        </w:rPr>
        <w:tab/>
        <w:t>Fifth Floor</w:t>
      </w:r>
      <w:r w:rsidRPr="00FE5C83">
        <w:rPr>
          <w:rFonts w:asciiTheme="majorHAnsi" w:hAnsiTheme="majorHAnsi"/>
        </w:rPr>
        <w:t xml:space="preserve"> </w:t>
      </w:r>
      <w:r w:rsidR="00C759A6">
        <w:rPr>
          <w:rFonts w:asciiTheme="majorHAnsi" w:hAnsiTheme="majorHAnsi"/>
        </w:rPr>
        <w:tab/>
      </w:r>
      <w:r w:rsidR="00C759A6">
        <w:rPr>
          <w:rFonts w:asciiTheme="majorHAnsi" w:hAnsiTheme="majorHAnsi"/>
        </w:rPr>
        <w:tab/>
      </w:r>
      <w:r w:rsidR="00C759A6">
        <w:rPr>
          <w:rFonts w:asciiTheme="majorHAnsi" w:hAnsiTheme="majorHAnsi"/>
        </w:rPr>
        <w:tab/>
      </w:r>
      <w:r w:rsidR="00C759A6">
        <w:rPr>
          <w:rFonts w:asciiTheme="majorHAnsi" w:hAnsiTheme="majorHAnsi"/>
        </w:rPr>
        <w:tab/>
        <w:t xml:space="preserve"> 800 22</w:t>
      </w:r>
      <w:r w:rsidR="00C759A6" w:rsidRPr="00C759A6">
        <w:rPr>
          <w:rFonts w:asciiTheme="majorHAnsi" w:hAnsiTheme="majorHAnsi"/>
          <w:vertAlign w:val="superscript"/>
        </w:rPr>
        <w:t>nd</w:t>
      </w:r>
      <w:r w:rsidR="00C759A6">
        <w:rPr>
          <w:rFonts w:asciiTheme="majorHAnsi" w:hAnsiTheme="majorHAnsi"/>
        </w:rPr>
        <w:t xml:space="preserve"> ST NW</w:t>
      </w:r>
    </w:p>
    <w:p w14:paraId="3A08D158" w14:textId="6888B386" w:rsidR="00FE5C83" w:rsidRDefault="00EF1F5A" w:rsidP="00C759A6">
      <w:pPr>
        <w:pStyle w:val="BodyText"/>
        <w:rPr>
          <w:rFonts w:asciiTheme="majorHAnsi" w:hAnsiTheme="majorHAnsi"/>
        </w:rPr>
      </w:pPr>
      <w:r w:rsidRPr="00FE5C83">
        <w:rPr>
          <w:rFonts w:asciiTheme="majorHAnsi" w:hAnsiTheme="majorHAnsi"/>
        </w:rPr>
        <w:t>Tel.: (202)994</w:t>
      </w:r>
      <w:r>
        <w:rPr>
          <w:rFonts w:asciiTheme="majorHAnsi" w:hAnsiTheme="majorHAnsi"/>
        </w:rPr>
        <w:t xml:space="preserve">-0556 </w:t>
      </w:r>
      <w:r w:rsidR="00FE5C83" w:rsidRPr="00FE5C83">
        <w:rPr>
          <w:rFonts w:asciiTheme="majorHAnsi" w:hAnsiTheme="majorHAnsi"/>
        </w:rPr>
        <w:tab/>
      </w:r>
      <w:r w:rsidR="00FE5C83" w:rsidRPr="00FE5C83">
        <w:rPr>
          <w:rFonts w:asciiTheme="majorHAnsi" w:hAnsiTheme="majorHAnsi"/>
        </w:rPr>
        <w:tab/>
      </w:r>
      <w:r w:rsidR="00FE5C83" w:rsidRPr="00FE5C83">
        <w:rPr>
          <w:rFonts w:asciiTheme="majorHAnsi" w:hAnsiTheme="majorHAnsi"/>
        </w:rPr>
        <w:tab/>
        <w:t>Tel.: (202)994-8325</w:t>
      </w:r>
      <w:r w:rsidR="00C759A6">
        <w:rPr>
          <w:rFonts w:asciiTheme="majorHAnsi" w:hAnsiTheme="majorHAnsi"/>
        </w:rPr>
        <w:tab/>
      </w:r>
      <w:r w:rsidR="00C759A6">
        <w:rPr>
          <w:rFonts w:asciiTheme="majorHAnsi" w:hAnsiTheme="majorHAnsi"/>
        </w:rPr>
        <w:tab/>
      </w:r>
      <w:r w:rsidR="00C759A6">
        <w:rPr>
          <w:rFonts w:asciiTheme="majorHAnsi" w:hAnsiTheme="majorHAnsi"/>
        </w:rPr>
        <w:tab/>
        <w:t xml:space="preserve"> </w:t>
      </w:r>
      <w:r w:rsidR="00C759A6" w:rsidRPr="00FE5C83">
        <w:rPr>
          <w:rFonts w:asciiTheme="majorHAnsi" w:hAnsiTheme="majorHAnsi"/>
        </w:rPr>
        <w:t>Tel.: (202)994-</w:t>
      </w:r>
      <w:r w:rsidR="00C759A6">
        <w:rPr>
          <w:rFonts w:asciiTheme="majorHAnsi" w:hAnsiTheme="majorHAnsi"/>
        </w:rPr>
        <w:t>5716</w:t>
      </w:r>
    </w:p>
    <w:p w14:paraId="5F5BFB36" w14:textId="08DE6E6E" w:rsidR="00C759A6" w:rsidRPr="00C759A6" w:rsidRDefault="00C759A6" w:rsidP="00C759A6">
      <w:pPr>
        <w:pStyle w:val="BodyText"/>
        <w:rPr>
          <w:rFonts w:asciiTheme="majorHAnsi" w:hAnsiTheme="majorHAnsi"/>
          <w:color w:val="0066FF"/>
        </w:rPr>
      </w:pPr>
      <w:r>
        <w:rPr>
          <w:rFonts w:asciiTheme="majorHAnsi" w:hAnsiTheme="majorHAnsi"/>
        </w:rPr>
        <w:t xml:space="preserve">Email: </w:t>
      </w:r>
      <w:hyperlink r:id="rId7" w:history="1">
        <w:r w:rsidRPr="00492038">
          <w:rPr>
            <w:rStyle w:val="Hyperlink"/>
            <w:rFonts w:asciiTheme="majorHAnsi" w:hAnsiTheme="majorHAnsi"/>
          </w:rPr>
          <w:t>vivianne_a@gwu.edu</w:t>
        </w:r>
      </w:hyperlink>
      <w:r>
        <w:rPr>
          <w:rFonts w:asciiTheme="majorHAnsi" w:hAnsiTheme="majorHAnsi"/>
        </w:rPr>
        <w:tab/>
      </w:r>
      <w:r>
        <w:rPr>
          <w:rFonts w:asciiTheme="majorHAnsi" w:hAnsiTheme="majorHAnsi"/>
        </w:rPr>
        <w:tab/>
        <w:t xml:space="preserve">Email: </w:t>
      </w:r>
      <w:hyperlink r:id="rId8" w:history="1">
        <w:r w:rsidRPr="00492038">
          <w:rPr>
            <w:rStyle w:val="Hyperlink"/>
            <w:rFonts w:asciiTheme="majorHAnsi" w:hAnsiTheme="majorHAnsi"/>
          </w:rPr>
          <w:t>jschmitthenner@gwu.edu</w:t>
        </w:r>
      </w:hyperlink>
      <w:r>
        <w:rPr>
          <w:rFonts w:asciiTheme="majorHAnsi" w:hAnsiTheme="majorHAnsi"/>
        </w:rPr>
        <w:t xml:space="preserve"> </w:t>
      </w:r>
      <w:r>
        <w:rPr>
          <w:rFonts w:asciiTheme="majorHAnsi" w:hAnsiTheme="majorHAnsi"/>
        </w:rPr>
        <w:tab/>
      </w:r>
      <w:r>
        <w:rPr>
          <w:rFonts w:asciiTheme="majorHAnsi" w:hAnsiTheme="majorHAnsi"/>
        </w:rPr>
        <w:tab/>
        <w:t xml:space="preserve"> Email: </w:t>
      </w:r>
      <w:r w:rsidRPr="00C759A6">
        <w:rPr>
          <w:rFonts w:asciiTheme="majorHAnsi" w:hAnsiTheme="majorHAnsi"/>
          <w:color w:val="0066FF"/>
          <w:u w:val="single"/>
        </w:rPr>
        <w:t>slee@gwu.edu</w:t>
      </w:r>
    </w:p>
    <w:p w14:paraId="7F53E220" w14:textId="77777777" w:rsidR="00FE5C83" w:rsidRPr="00FE5C83" w:rsidRDefault="00FE5C83" w:rsidP="00FE5C83">
      <w:pPr>
        <w:pStyle w:val="BodyText"/>
        <w:rPr>
          <w:rFonts w:asciiTheme="majorHAnsi" w:hAnsiTheme="majorHAnsi"/>
        </w:rPr>
      </w:pPr>
    </w:p>
    <w:p w14:paraId="5016D890" w14:textId="39F7C860" w:rsidR="003D5168" w:rsidRPr="00FE5C83" w:rsidRDefault="00ED2396" w:rsidP="00FE5C83">
      <w:pPr>
        <w:pStyle w:val="Header"/>
        <w:jc w:val="center"/>
        <w:rPr>
          <w:rFonts w:asciiTheme="majorHAnsi" w:hAnsiTheme="majorHAnsi" w:cstheme="minorHAnsi"/>
          <w:b/>
          <w:sz w:val="20"/>
          <w:szCs w:val="20"/>
        </w:rPr>
      </w:pPr>
      <w:r>
        <w:rPr>
          <w:rFonts w:asciiTheme="majorHAnsi" w:hAnsiTheme="majorHAnsi"/>
          <w:b/>
          <w:sz w:val="20"/>
          <w:szCs w:val="20"/>
        </w:rPr>
        <w:t xml:space="preserve">Joseph </w:t>
      </w:r>
      <w:proofErr w:type="spellStart"/>
      <w:r>
        <w:rPr>
          <w:rFonts w:asciiTheme="majorHAnsi" w:hAnsiTheme="majorHAnsi"/>
          <w:b/>
          <w:sz w:val="20"/>
          <w:szCs w:val="20"/>
        </w:rPr>
        <w:t>Schmitthenner</w:t>
      </w:r>
      <w:proofErr w:type="spellEnd"/>
      <w:r>
        <w:rPr>
          <w:rFonts w:asciiTheme="majorHAnsi" w:hAnsiTheme="majorHAnsi"/>
          <w:b/>
          <w:sz w:val="20"/>
          <w:szCs w:val="20"/>
        </w:rPr>
        <w:t xml:space="preserve"> </w:t>
      </w:r>
      <w:r w:rsidR="00FE5C83" w:rsidRPr="00FE5C83">
        <w:rPr>
          <w:rFonts w:asciiTheme="majorHAnsi" w:hAnsiTheme="majorHAnsi"/>
          <w:b/>
          <w:sz w:val="20"/>
          <w:szCs w:val="20"/>
        </w:rPr>
        <w:t xml:space="preserve">advises </w:t>
      </w:r>
      <w:r w:rsidR="00C759A6">
        <w:rPr>
          <w:rFonts w:asciiTheme="majorHAnsi" w:hAnsiTheme="majorHAnsi"/>
          <w:b/>
          <w:sz w:val="20"/>
          <w:szCs w:val="20"/>
        </w:rPr>
        <w:t xml:space="preserve">Epi </w:t>
      </w:r>
      <w:r w:rsidR="00FE5C83" w:rsidRPr="00FE5C83">
        <w:rPr>
          <w:rFonts w:asciiTheme="majorHAnsi" w:hAnsiTheme="majorHAnsi"/>
          <w:b/>
          <w:sz w:val="20"/>
          <w:szCs w:val="20"/>
        </w:rPr>
        <w:t xml:space="preserve">students with last names A – </w:t>
      </w:r>
      <w:r w:rsidR="007D65BD">
        <w:rPr>
          <w:rFonts w:asciiTheme="majorHAnsi" w:hAnsiTheme="majorHAnsi"/>
          <w:b/>
          <w:sz w:val="20"/>
          <w:szCs w:val="20"/>
        </w:rPr>
        <w:t>M</w:t>
      </w:r>
      <w:r w:rsidR="00FE5C83" w:rsidRPr="00FE5C83">
        <w:rPr>
          <w:rFonts w:asciiTheme="majorHAnsi" w:hAnsiTheme="majorHAnsi"/>
          <w:b/>
          <w:sz w:val="20"/>
          <w:szCs w:val="20"/>
        </w:rPr>
        <w:t xml:space="preserve">; </w:t>
      </w:r>
      <w:r w:rsidR="009608DE">
        <w:rPr>
          <w:rFonts w:asciiTheme="majorHAnsi" w:hAnsiTheme="majorHAnsi"/>
          <w:b/>
          <w:sz w:val="20"/>
          <w:szCs w:val="20"/>
        </w:rPr>
        <w:t>Vivi Alves de Sa</w:t>
      </w:r>
      <w:r w:rsidR="00FE5C83" w:rsidRPr="00FE5C83">
        <w:rPr>
          <w:rFonts w:asciiTheme="majorHAnsi" w:hAnsiTheme="majorHAnsi"/>
          <w:b/>
          <w:sz w:val="20"/>
          <w:szCs w:val="20"/>
        </w:rPr>
        <w:t xml:space="preserve"> advises </w:t>
      </w:r>
      <w:r w:rsidR="00C759A6">
        <w:rPr>
          <w:rFonts w:asciiTheme="majorHAnsi" w:hAnsiTheme="majorHAnsi"/>
          <w:b/>
          <w:sz w:val="20"/>
          <w:szCs w:val="20"/>
        </w:rPr>
        <w:t xml:space="preserve">Epi </w:t>
      </w:r>
      <w:r w:rsidR="00FE5C83" w:rsidRPr="00FE5C83">
        <w:rPr>
          <w:rFonts w:asciiTheme="majorHAnsi" w:hAnsiTheme="majorHAnsi"/>
          <w:b/>
          <w:sz w:val="20"/>
          <w:szCs w:val="20"/>
        </w:rPr>
        <w:t xml:space="preserve">students with last names </w:t>
      </w:r>
      <w:r w:rsidR="007D65BD">
        <w:rPr>
          <w:rFonts w:asciiTheme="majorHAnsi" w:hAnsiTheme="majorHAnsi"/>
          <w:b/>
          <w:sz w:val="20"/>
          <w:szCs w:val="20"/>
        </w:rPr>
        <w:t>N</w:t>
      </w:r>
      <w:r w:rsidR="00FE5C83" w:rsidRPr="00C759A6">
        <w:rPr>
          <w:rFonts w:asciiTheme="majorHAnsi" w:hAnsiTheme="majorHAnsi"/>
          <w:b/>
          <w:sz w:val="20"/>
          <w:szCs w:val="20"/>
        </w:rPr>
        <w:t xml:space="preserve">-Z. </w:t>
      </w:r>
      <w:r w:rsidR="00C759A6" w:rsidRPr="00C759A6">
        <w:rPr>
          <w:rFonts w:asciiTheme="majorHAnsi" w:hAnsiTheme="majorHAnsi"/>
          <w:b/>
          <w:sz w:val="20"/>
          <w:szCs w:val="20"/>
        </w:rPr>
        <w:t xml:space="preserve">Stephanie Lee advises all Biostatistics and Bioinformatics students. </w:t>
      </w:r>
      <w:r w:rsidR="00FE5C83" w:rsidRPr="00FE5C83">
        <w:rPr>
          <w:rFonts w:asciiTheme="majorHAnsi" w:hAnsiTheme="majorHAnsi"/>
          <w:sz w:val="20"/>
          <w:szCs w:val="20"/>
        </w:rPr>
        <w:t>Please do not hesitate to contact us with questions or concer</w:t>
      </w:r>
      <w:bookmarkStart w:id="0" w:name="_GoBack"/>
      <w:bookmarkEnd w:id="0"/>
      <w:r w:rsidR="00FE5C83" w:rsidRPr="00FE5C83">
        <w:rPr>
          <w:rFonts w:asciiTheme="majorHAnsi" w:hAnsiTheme="majorHAnsi"/>
          <w:sz w:val="20"/>
          <w:szCs w:val="20"/>
        </w:rPr>
        <w:t xml:space="preserve">ns.  </w:t>
      </w:r>
    </w:p>
    <w:sectPr w:rsidR="003D5168" w:rsidRPr="00FE5C83" w:rsidSect="003D5168">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D3082" w14:textId="77777777" w:rsidR="0044087D" w:rsidRDefault="0044087D" w:rsidP="00A80262">
      <w:pPr>
        <w:spacing w:after="0" w:line="240" w:lineRule="auto"/>
      </w:pPr>
      <w:r>
        <w:separator/>
      </w:r>
    </w:p>
  </w:endnote>
  <w:endnote w:type="continuationSeparator" w:id="0">
    <w:p w14:paraId="6E3579B5" w14:textId="77777777" w:rsidR="0044087D" w:rsidRDefault="0044087D" w:rsidP="00A8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8B5A" w14:textId="77777777" w:rsidR="00A80262" w:rsidRDefault="00A80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5B08" w14:textId="77777777" w:rsidR="00A80262" w:rsidRDefault="00A8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646A" w14:textId="77777777" w:rsidR="00A80262" w:rsidRDefault="00A8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5DF23" w14:textId="77777777" w:rsidR="0044087D" w:rsidRDefault="0044087D" w:rsidP="00A80262">
      <w:pPr>
        <w:spacing w:after="0" w:line="240" w:lineRule="auto"/>
      </w:pPr>
      <w:r>
        <w:separator/>
      </w:r>
    </w:p>
  </w:footnote>
  <w:footnote w:type="continuationSeparator" w:id="0">
    <w:p w14:paraId="1E9EEB5D" w14:textId="77777777" w:rsidR="0044087D" w:rsidRDefault="0044087D" w:rsidP="00A8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1BA0" w14:textId="77777777" w:rsidR="00A80262" w:rsidRDefault="0044087D">
    <w:pPr>
      <w:pStyle w:val="Header"/>
    </w:pPr>
    <w:r>
      <w:rPr>
        <w:noProof/>
      </w:rPr>
      <w:pict w14:anchorId="215B7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56652" o:spid="_x0000_s2050" type="#_x0000_t75" style="position:absolute;margin-left:0;margin-top:0;width:654.1pt;height:834.1pt;z-index:-251657216;mso-position-horizontal:center;mso-position-horizontal-relative:margin;mso-position-vertical:center;mso-position-vertical-relative:margin" o:allowincell="f">
          <v:imagedata r:id="rId1" o:title="Milken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B688" w14:textId="77777777" w:rsidR="00A80262" w:rsidRDefault="0044087D">
    <w:pPr>
      <w:pStyle w:val="Header"/>
    </w:pPr>
    <w:r>
      <w:rPr>
        <w:noProof/>
      </w:rPr>
      <w:pict w14:anchorId="4C45A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56653" o:spid="_x0000_s2051" type="#_x0000_t75" style="position:absolute;margin-left:0;margin-top:0;width:654.1pt;height:834.1pt;z-index:-251656192;mso-position-horizontal:center;mso-position-horizontal-relative:margin;mso-position-vertical:center;mso-position-vertical-relative:margin" o:allowincell="f">
          <v:imagedata r:id="rId1" o:title="Milken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7C2F" w14:textId="77777777" w:rsidR="00A80262" w:rsidRDefault="0044087D">
    <w:pPr>
      <w:pStyle w:val="Header"/>
    </w:pPr>
    <w:r>
      <w:rPr>
        <w:noProof/>
      </w:rPr>
      <w:pict w14:anchorId="27684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56651" o:spid="_x0000_s2049" type="#_x0000_t75" style="position:absolute;margin-left:0;margin-top:0;width:654.1pt;height:834.1pt;z-index:-251658240;mso-position-horizontal:center;mso-position-horizontal-relative:margin;mso-position-vertical:center;mso-position-vertical-relative:margin" o:allowincell="f">
          <v:imagedata r:id="rId1" o:title="Milken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62"/>
    <w:rsid w:val="00030A7B"/>
    <w:rsid w:val="000A3C1F"/>
    <w:rsid w:val="00131506"/>
    <w:rsid w:val="00234D2D"/>
    <w:rsid w:val="00246D1A"/>
    <w:rsid w:val="002A52ED"/>
    <w:rsid w:val="003D5168"/>
    <w:rsid w:val="003F7756"/>
    <w:rsid w:val="0042083D"/>
    <w:rsid w:val="0044087D"/>
    <w:rsid w:val="004756F6"/>
    <w:rsid w:val="005013FA"/>
    <w:rsid w:val="00563954"/>
    <w:rsid w:val="005A4D36"/>
    <w:rsid w:val="006442CB"/>
    <w:rsid w:val="00710C0C"/>
    <w:rsid w:val="0076214E"/>
    <w:rsid w:val="0079111A"/>
    <w:rsid w:val="007D65BD"/>
    <w:rsid w:val="00887326"/>
    <w:rsid w:val="008A51C5"/>
    <w:rsid w:val="008D0285"/>
    <w:rsid w:val="008F4BFD"/>
    <w:rsid w:val="00935A23"/>
    <w:rsid w:val="009608DE"/>
    <w:rsid w:val="009611F3"/>
    <w:rsid w:val="009B0B5E"/>
    <w:rsid w:val="00A41B38"/>
    <w:rsid w:val="00A43121"/>
    <w:rsid w:val="00A80262"/>
    <w:rsid w:val="00B47068"/>
    <w:rsid w:val="00BC56B5"/>
    <w:rsid w:val="00C20527"/>
    <w:rsid w:val="00C759A6"/>
    <w:rsid w:val="00CA4098"/>
    <w:rsid w:val="00CE3FE2"/>
    <w:rsid w:val="00DB34EA"/>
    <w:rsid w:val="00DB6B27"/>
    <w:rsid w:val="00E2230E"/>
    <w:rsid w:val="00ED2396"/>
    <w:rsid w:val="00EF1F5A"/>
    <w:rsid w:val="00F936D6"/>
    <w:rsid w:val="00FE343C"/>
    <w:rsid w:val="00FE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2675B"/>
  <w15:docId w15:val="{231CF127-F490-4F99-99EA-8855877E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168"/>
    <w:rPr>
      <w:rFonts w:ascii="Arial" w:hAnsi="Arial" w:cs="Arial"/>
    </w:rPr>
  </w:style>
  <w:style w:type="paragraph" w:styleId="Heading3">
    <w:name w:val="heading 3"/>
    <w:basedOn w:val="Normal"/>
    <w:link w:val="Heading3Char"/>
    <w:uiPriority w:val="9"/>
    <w:qFormat/>
    <w:rsid w:val="00ED2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62"/>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A80262"/>
  </w:style>
  <w:style w:type="paragraph" w:styleId="Footer">
    <w:name w:val="footer"/>
    <w:basedOn w:val="Normal"/>
    <w:link w:val="FooterChar"/>
    <w:uiPriority w:val="99"/>
    <w:unhideWhenUsed/>
    <w:rsid w:val="00A80262"/>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A80262"/>
  </w:style>
  <w:style w:type="paragraph" w:styleId="BodyText">
    <w:name w:val="Body Text"/>
    <w:basedOn w:val="Normal"/>
    <w:link w:val="BodyTextChar"/>
    <w:uiPriority w:val="99"/>
    <w:rsid w:val="003D5168"/>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3D5168"/>
    <w:rPr>
      <w:rFonts w:ascii="Times New Roman" w:eastAsia="Times New Roman" w:hAnsi="Times New Roman" w:cs="Times New Roman"/>
      <w:sz w:val="20"/>
      <w:szCs w:val="20"/>
    </w:rPr>
  </w:style>
  <w:style w:type="character" w:styleId="Hyperlink">
    <w:name w:val="Hyperlink"/>
    <w:basedOn w:val="DefaultParagraphFont"/>
    <w:rsid w:val="003D5168"/>
    <w:rPr>
      <w:color w:val="0000FF"/>
      <w:u w:val="single"/>
    </w:rPr>
  </w:style>
  <w:style w:type="character" w:styleId="FollowedHyperlink">
    <w:name w:val="FollowedHyperlink"/>
    <w:basedOn w:val="DefaultParagraphFont"/>
    <w:uiPriority w:val="99"/>
    <w:semiHidden/>
    <w:unhideWhenUsed/>
    <w:rsid w:val="00FE5C83"/>
    <w:rPr>
      <w:color w:val="800080" w:themeColor="followedHyperlink"/>
      <w:u w:val="single"/>
    </w:rPr>
  </w:style>
  <w:style w:type="character" w:customStyle="1" w:styleId="Heading3Char">
    <w:name w:val="Heading 3 Char"/>
    <w:basedOn w:val="DefaultParagraphFont"/>
    <w:link w:val="Heading3"/>
    <w:uiPriority w:val="9"/>
    <w:rsid w:val="00ED2396"/>
    <w:rPr>
      <w:rFonts w:ascii="Times New Roman" w:eastAsia="Times New Roman" w:hAnsi="Times New Roman" w:cs="Times New Roman"/>
      <w:b/>
      <w:bCs/>
      <w:sz w:val="27"/>
      <w:szCs w:val="27"/>
    </w:rPr>
  </w:style>
  <w:style w:type="character" w:customStyle="1" w:styleId="m479303055747840558gmail-go">
    <w:name w:val="m_479303055747840558gmail-go"/>
    <w:basedOn w:val="DefaultParagraphFont"/>
    <w:rsid w:val="00ED2396"/>
  </w:style>
  <w:style w:type="paragraph" w:styleId="BalloonText">
    <w:name w:val="Balloon Text"/>
    <w:basedOn w:val="Normal"/>
    <w:link w:val="BalloonTextChar"/>
    <w:uiPriority w:val="99"/>
    <w:semiHidden/>
    <w:unhideWhenUsed/>
    <w:rsid w:val="000A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C1F"/>
    <w:rPr>
      <w:rFonts w:ascii="Segoe UI" w:hAnsi="Segoe UI" w:cs="Segoe UI"/>
      <w:sz w:val="18"/>
      <w:szCs w:val="18"/>
    </w:rPr>
  </w:style>
  <w:style w:type="character" w:styleId="UnresolvedMention">
    <w:name w:val="Unresolved Mention"/>
    <w:basedOn w:val="DefaultParagraphFont"/>
    <w:uiPriority w:val="99"/>
    <w:semiHidden/>
    <w:unhideWhenUsed/>
    <w:rsid w:val="000A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948293">
      <w:bodyDiv w:val="1"/>
      <w:marLeft w:val="0"/>
      <w:marRight w:val="0"/>
      <w:marTop w:val="0"/>
      <w:marBottom w:val="0"/>
      <w:divBdr>
        <w:top w:val="none" w:sz="0" w:space="0" w:color="auto"/>
        <w:left w:val="none" w:sz="0" w:space="0" w:color="auto"/>
        <w:bottom w:val="none" w:sz="0" w:space="0" w:color="auto"/>
        <w:right w:val="none" w:sz="0" w:space="0" w:color="auto"/>
      </w:divBdr>
    </w:div>
    <w:div w:id="15395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chmitthenner@gwu.ed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vivianne_a@gwu.ed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ublichealth.gwu.edu/academics/practicu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sphsxl</dc:creator>
  <cp:lastModifiedBy>Alves de Sa, Vivianne</cp:lastModifiedBy>
  <cp:revision>5</cp:revision>
  <cp:lastPrinted>2016-11-18T17:03:00Z</cp:lastPrinted>
  <dcterms:created xsi:type="dcterms:W3CDTF">2024-07-24T19:31:00Z</dcterms:created>
  <dcterms:modified xsi:type="dcterms:W3CDTF">2024-08-08T15:45:00Z</dcterms:modified>
</cp:coreProperties>
</file>