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A1C89" w14:textId="77777777" w:rsidR="008F2160" w:rsidRPr="00A21602" w:rsidRDefault="007F2801" w:rsidP="00843FB6">
      <w:pPr>
        <w:tabs>
          <w:tab w:val="left" w:pos="5400"/>
          <w:tab w:val="right" w:leader="underscore" w:pos="9360"/>
        </w:tabs>
        <w:spacing w:after="0" w:line="240" w:lineRule="auto"/>
        <w:rPr>
          <w:b/>
        </w:rPr>
      </w:pPr>
      <w:r w:rsidRPr="00A21602">
        <w:rPr>
          <w:b/>
        </w:rPr>
        <w:t>GW Department of Epidemiology and Biostatistics</w:t>
      </w:r>
    </w:p>
    <w:p w14:paraId="24F585BF" w14:textId="77777777" w:rsidR="00C859EE" w:rsidRDefault="00012C25" w:rsidP="00843FB6">
      <w:pPr>
        <w:tabs>
          <w:tab w:val="left" w:pos="5400"/>
          <w:tab w:val="right" w:leader="underscore" w:pos="9360"/>
        </w:tabs>
        <w:spacing w:after="0" w:line="240" w:lineRule="auto"/>
        <w:rPr>
          <w:b/>
        </w:rPr>
      </w:pPr>
      <w:r w:rsidRPr="00A21602">
        <w:rPr>
          <w:b/>
        </w:rPr>
        <w:t>CE</w:t>
      </w:r>
      <w:r w:rsidR="003467B3">
        <w:rPr>
          <w:b/>
        </w:rPr>
        <w:t xml:space="preserve"> and Final Project</w:t>
      </w:r>
      <w:r w:rsidRPr="00A21602">
        <w:rPr>
          <w:b/>
        </w:rPr>
        <w:t xml:space="preserve"> </w:t>
      </w:r>
      <w:r w:rsidR="007F2801" w:rsidRPr="00A21602">
        <w:rPr>
          <w:b/>
        </w:rPr>
        <w:t xml:space="preserve">Requirements and </w:t>
      </w:r>
      <w:r w:rsidR="00AB14CE">
        <w:rPr>
          <w:b/>
        </w:rPr>
        <w:t xml:space="preserve">Suggested </w:t>
      </w:r>
      <w:r w:rsidR="007F2801" w:rsidRPr="00A21602">
        <w:rPr>
          <w:b/>
        </w:rPr>
        <w:t>Timeline</w:t>
      </w:r>
      <w:r w:rsidR="00843FB6" w:rsidRPr="00A21602">
        <w:rPr>
          <w:b/>
        </w:rPr>
        <w:t xml:space="preserve"> </w:t>
      </w:r>
    </w:p>
    <w:p w14:paraId="7A18A68F" w14:textId="77777777" w:rsidR="00631FC9" w:rsidRDefault="00631FC9" w:rsidP="00631FC9">
      <w:pPr>
        <w:tabs>
          <w:tab w:val="left" w:pos="5400"/>
          <w:tab w:val="right" w:leader="underscore" w:pos="9360"/>
        </w:tabs>
        <w:spacing w:after="0" w:line="240" w:lineRule="auto"/>
        <w:rPr>
          <w:b/>
        </w:rPr>
      </w:pPr>
    </w:p>
    <w:p w14:paraId="1EBAA24E" w14:textId="0A43D845" w:rsidR="00631FC9" w:rsidRPr="00A21602" w:rsidRDefault="00631FC9" w:rsidP="00631FC9">
      <w:pPr>
        <w:tabs>
          <w:tab w:val="left" w:pos="5400"/>
          <w:tab w:val="right" w:leader="underscore" w:pos="9360"/>
        </w:tabs>
        <w:spacing w:after="0" w:line="240" w:lineRule="auto"/>
        <w:rPr>
          <w:b/>
        </w:rPr>
      </w:pPr>
      <w:r w:rsidRPr="00A21602">
        <w:rPr>
          <w:b/>
        </w:rPr>
        <w:t>Special Note: These deadlines may vary from one faculty member to another within our department. This document was designed to serve as a guide for</w:t>
      </w:r>
      <w:r>
        <w:rPr>
          <w:b/>
        </w:rPr>
        <w:t xml:space="preserve"> the CE process and</w:t>
      </w:r>
      <w:r w:rsidRPr="00A21602">
        <w:rPr>
          <w:b/>
        </w:rPr>
        <w:t xml:space="preserve"> preparing for CE presentations</w:t>
      </w:r>
      <w:r>
        <w:rPr>
          <w:b/>
        </w:rPr>
        <w:t xml:space="preserve"> each semester</w:t>
      </w:r>
      <w:r w:rsidRPr="00A21602">
        <w:rPr>
          <w:b/>
        </w:rPr>
        <w:t xml:space="preserve">. </w:t>
      </w:r>
      <w:r w:rsidR="00697C01">
        <w:rPr>
          <w:b/>
        </w:rPr>
        <w:t xml:space="preserve">We advise starting at least </w:t>
      </w:r>
      <w:r w:rsidR="005B000E">
        <w:rPr>
          <w:b/>
        </w:rPr>
        <w:t>one (1)</w:t>
      </w:r>
      <w:r w:rsidR="00697C01">
        <w:rPr>
          <w:b/>
        </w:rPr>
        <w:t xml:space="preserve"> semester prior to</w:t>
      </w:r>
      <w:r w:rsidR="003F2E37">
        <w:rPr>
          <w:b/>
        </w:rPr>
        <w:t xml:space="preserve"> your planned presentation </w:t>
      </w:r>
      <w:proofErr w:type="gramStart"/>
      <w:r w:rsidR="003F2E37">
        <w:rPr>
          <w:b/>
        </w:rPr>
        <w:t>date, and</w:t>
      </w:r>
      <w:proofErr w:type="gramEnd"/>
      <w:r w:rsidR="003F2E37">
        <w:rPr>
          <w:b/>
        </w:rPr>
        <w:t xml:space="preserve"> scheduling REGULAR meetings with your </w:t>
      </w:r>
      <w:r w:rsidR="004757AF">
        <w:rPr>
          <w:b/>
        </w:rPr>
        <w:t xml:space="preserve">GW </w:t>
      </w:r>
      <w:r w:rsidR="003F2E37">
        <w:rPr>
          <w:b/>
        </w:rPr>
        <w:t>Faculty Advisor.</w:t>
      </w:r>
    </w:p>
    <w:p w14:paraId="78F1429B" w14:textId="77777777" w:rsidR="00631FC9" w:rsidRPr="00A21602" w:rsidRDefault="00631FC9" w:rsidP="00631FC9">
      <w:pPr>
        <w:spacing w:after="0" w:line="240" w:lineRule="auto"/>
        <w:rPr>
          <w:b/>
        </w:rPr>
      </w:pPr>
    </w:p>
    <w:p w14:paraId="5A951DF5" w14:textId="77777777" w:rsidR="00B46A71" w:rsidRPr="00A21602" w:rsidRDefault="007F2801" w:rsidP="00070DA3">
      <w:pPr>
        <w:spacing w:after="0" w:line="240" w:lineRule="auto"/>
        <w:jc w:val="both"/>
        <w:rPr>
          <w:b/>
        </w:rPr>
      </w:pPr>
      <w:r w:rsidRPr="00A21602">
        <w:rPr>
          <w:b/>
        </w:rPr>
        <w:t>Student Checklist</w:t>
      </w:r>
      <w:r w:rsidR="0095654F" w:rsidRPr="00A21602">
        <w:rPr>
          <w:b/>
        </w:rPr>
        <w:t>:</w:t>
      </w:r>
    </w:p>
    <w:p w14:paraId="25AB1E57" w14:textId="230CE00B" w:rsidR="007F2801" w:rsidRPr="00A21602" w:rsidRDefault="007F2801" w:rsidP="00070DA3">
      <w:pPr>
        <w:spacing w:after="0" w:line="240" w:lineRule="auto"/>
        <w:jc w:val="both"/>
      </w:pPr>
      <w:r w:rsidRPr="00A21602">
        <w:t>Please refer to the “</w:t>
      </w:r>
      <w:r w:rsidRPr="005B000E">
        <w:t>Student Checklist for Epidemiology Practicum and Culminating Experience</w:t>
      </w:r>
      <w:r w:rsidR="00D25611">
        <w:t>”</w:t>
      </w:r>
      <w:r w:rsidR="005B000E">
        <w:t xml:space="preserve"> found on the </w:t>
      </w:r>
      <w:hyperlink r:id="rId8" w:history="1">
        <w:r w:rsidR="005B000E" w:rsidRPr="005B000E">
          <w:rPr>
            <w:rStyle w:val="Hyperlink"/>
          </w:rPr>
          <w:t>Department’s Practice Page</w:t>
        </w:r>
      </w:hyperlink>
      <w:r w:rsidRPr="00A21602">
        <w:t xml:space="preserve"> for detailed information about departmental policies and guidelines. </w:t>
      </w:r>
      <w:r w:rsidR="00012C25" w:rsidRPr="00A21602">
        <w:t>The syllab</w:t>
      </w:r>
      <w:r w:rsidR="005B000E">
        <w:t>us</w:t>
      </w:r>
      <w:r w:rsidR="00012C25" w:rsidRPr="00A21602">
        <w:t xml:space="preserve"> for </w:t>
      </w:r>
      <w:r w:rsidR="005B000E">
        <w:t>the</w:t>
      </w:r>
      <w:r w:rsidR="00012C25" w:rsidRPr="00A21602">
        <w:t xml:space="preserve"> CE</w:t>
      </w:r>
      <w:r w:rsidR="005B000E">
        <w:t xml:space="preserve"> (</w:t>
      </w:r>
      <w:proofErr w:type="spellStart"/>
      <w:r w:rsidR="00012C25" w:rsidRPr="00A21602">
        <w:t>PubH</w:t>
      </w:r>
      <w:proofErr w:type="spellEnd"/>
      <w:r w:rsidR="00012C25" w:rsidRPr="00A21602">
        <w:t xml:space="preserve"> 6015</w:t>
      </w:r>
      <w:r w:rsidR="005B000E">
        <w:t>)</w:t>
      </w:r>
      <w:r w:rsidR="00012C25" w:rsidRPr="00A21602">
        <w:t xml:space="preserve"> will also be very useful.</w:t>
      </w:r>
      <w:r w:rsidRPr="00A21602">
        <w:t xml:space="preserve"> </w:t>
      </w:r>
    </w:p>
    <w:p w14:paraId="30B7BD62" w14:textId="77777777" w:rsidR="007F2801" w:rsidRPr="00A21602" w:rsidRDefault="007F2801" w:rsidP="00070DA3">
      <w:pPr>
        <w:spacing w:after="0" w:line="240" w:lineRule="auto"/>
        <w:jc w:val="both"/>
      </w:pPr>
    </w:p>
    <w:p w14:paraId="13E920E9" w14:textId="77777777" w:rsidR="006D1EC3" w:rsidRPr="006D1EC3" w:rsidRDefault="006D1EC3" w:rsidP="006D1EC3">
      <w:pPr>
        <w:spacing w:after="0" w:line="240" w:lineRule="auto"/>
        <w:jc w:val="both"/>
        <w:rPr>
          <w:rFonts w:cs="Times New Roman"/>
          <w:b/>
        </w:rPr>
      </w:pPr>
      <w:r w:rsidRPr="006D1EC3">
        <w:rPr>
          <w:rFonts w:cs="Times New Roman"/>
          <w:b/>
        </w:rPr>
        <w:t>CE/Final Project Suggested Timeline:</w:t>
      </w:r>
    </w:p>
    <w:p w14:paraId="71A048FB" w14:textId="77777777" w:rsidR="006D1EC3" w:rsidRPr="006D1EC3" w:rsidRDefault="006D1EC3" w:rsidP="006D1EC3">
      <w:pPr>
        <w:spacing w:after="0" w:line="240" w:lineRule="auto"/>
        <w:jc w:val="both"/>
        <w:rPr>
          <w:rFonts w:cs="Times New Roman"/>
          <w:b/>
        </w:rPr>
      </w:pPr>
    </w:p>
    <w:p w14:paraId="2D1CCA2F" w14:textId="77777777" w:rsidR="004757AF" w:rsidRPr="006D1EC3" w:rsidRDefault="006D1EC3" w:rsidP="004757AF">
      <w:pPr>
        <w:spacing w:after="0" w:line="240" w:lineRule="auto"/>
        <w:jc w:val="both"/>
        <w:rPr>
          <w:rFonts w:cs="Times New Roman"/>
        </w:rPr>
      </w:pPr>
      <w:r w:rsidRPr="006D1EC3">
        <w:rPr>
          <w:rFonts w:cs="Times New Roman"/>
          <w:b/>
        </w:rPr>
        <w:t>You are responsible for ensuring that all of the components of the Student Checklist are satisfied in a timely manner (e.g., IRB approval, course completion, etc.).</w:t>
      </w:r>
      <w:r w:rsidRPr="006D1EC3">
        <w:rPr>
          <w:rFonts w:cs="Times New Roman"/>
        </w:rPr>
        <w:t xml:space="preserve"> The deadlines below should be modified depending on who serves as your GW Faculty Advisor and the nature of your project. Each project is different, so each timeline will vary depending on the nature of the project. Completing a CE/Final Project is not like most class-based paper-writing requirements where you submit a single document for grading. As a rule, you should submit a first draft for all deliverables, for which your GWFA will review and provide feedback. You will then have the opportunity to review, improve, and resubmit each document. </w:t>
      </w:r>
      <w:r w:rsidR="00054DAD" w:rsidRPr="00054DAD">
        <w:rPr>
          <w:rFonts w:cs="Times New Roman"/>
        </w:rPr>
        <w:t xml:space="preserve">Students cannot move forward with their project until each deliverable is approved by their Advisor and Preceptor.  </w:t>
      </w:r>
      <w:r w:rsidR="004757AF">
        <w:rPr>
          <w:rFonts w:cs="Times New Roman"/>
        </w:rPr>
        <w:t>Once you begin data analysis, you should be checking in with your advisor every 2 weeks to discuss results, how to interpret them and how to present them.</w:t>
      </w:r>
    </w:p>
    <w:p w14:paraId="4485306F" w14:textId="77777777" w:rsidR="006D1EC3" w:rsidRPr="006D1EC3" w:rsidRDefault="006D1EC3" w:rsidP="006D1EC3">
      <w:pPr>
        <w:spacing w:after="0" w:line="240" w:lineRule="auto"/>
        <w:jc w:val="both"/>
        <w:rPr>
          <w:rFonts w:cs="Times New Roman"/>
        </w:rPr>
      </w:pPr>
    </w:p>
    <w:p w14:paraId="449FF77A" w14:textId="1C5EE9E5" w:rsidR="006D1EC3" w:rsidRPr="006D1EC3" w:rsidRDefault="006D1EC3" w:rsidP="006D1EC3">
      <w:pPr>
        <w:spacing w:after="0" w:line="240" w:lineRule="auto"/>
        <w:jc w:val="both"/>
        <w:rPr>
          <w:rFonts w:cs="Times New Roman"/>
        </w:rPr>
      </w:pPr>
      <w:r w:rsidRPr="006D1EC3">
        <w:rPr>
          <w:rFonts w:cs="Times New Roman"/>
          <w:b/>
        </w:rPr>
        <w:t>The final submission deadlines listed below for each deliverable should be discussed with your Advisor.</w:t>
      </w:r>
      <w:r w:rsidRPr="006D1EC3">
        <w:rPr>
          <w:rFonts w:cs="Times New Roman"/>
        </w:rPr>
        <w:t xml:space="preserve">  If </w:t>
      </w:r>
      <w:r w:rsidR="005B000E">
        <w:rPr>
          <w:rFonts w:cs="Times New Roman"/>
        </w:rPr>
        <w:t>you</w:t>
      </w:r>
      <w:r w:rsidRPr="006D1EC3">
        <w:rPr>
          <w:rFonts w:cs="Times New Roman"/>
        </w:rPr>
        <w:t xml:space="preserve"> have not submitted a document, you will not be able to schedule your CE/Final Project presentation until the next semester.  We will not send out</w:t>
      </w:r>
      <w:r w:rsidR="005B000E">
        <w:rPr>
          <w:rFonts w:cs="Times New Roman"/>
        </w:rPr>
        <w:t xml:space="preserve"> regular</w:t>
      </w:r>
      <w:r w:rsidRPr="006D1EC3">
        <w:rPr>
          <w:rFonts w:cs="Times New Roman"/>
        </w:rPr>
        <w:t xml:space="preserve"> reminders, so it is imperative to manage your own time throughout the entire semester.</w:t>
      </w:r>
      <w:r w:rsidR="004757AF">
        <w:rPr>
          <w:rFonts w:cs="Times New Roman"/>
        </w:rPr>
        <w:t xml:space="preserve"> </w:t>
      </w:r>
    </w:p>
    <w:tbl>
      <w:tblPr>
        <w:tblStyle w:val="MediumList2-Accent3"/>
        <w:tblW w:w="8586" w:type="dxa"/>
        <w:tblLook w:val="04A0" w:firstRow="1" w:lastRow="0" w:firstColumn="1" w:lastColumn="0" w:noHBand="0" w:noVBand="1"/>
      </w:tblPr>
      <w:tblGrid>
        <w:gridCol w:w="1596"/>
        <w:gridCol w:w="2202"/>
        <w:gridCol w:w="1596"/>
        <w:gridCol w:w="1596"/>
        <w:gridCol w:w="1596"/>
      </w:tblGrid>
      <w:tr w:rsidR="006D1EC3" w:rsidRPr="006D1EC3" w14:paraId="6DAD812C" w14:textId="77777777" w:rsidTr="008E780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6" w:type="dxa"/>
            <w:vAlign w:val="bottom"/>
          </w:tcPr>
          <w:p w14:paraId="47E5E567" w14:textId="77777777" w:rsidR="006D1EC3" w:rsidRPr="00805294" w:rsidRDefault="006D1EC3" w:rsidP="008E7803">
            <w:pPr>
              <w:rPr>
                <w:rFonts w:asciiTheme="minorHAnsi" w:hAnsiTheme="minorHAnsi"/>
                <w:sz w:val="22"/>
                <w:szCs w:val="22"/>
              </w:rPr>
            </w:pPr>
            <w:r w:rsidRPr="00805294">
              <w:rPr>
                <w:rFonts w:asciiTheme="minorHAnsi" w:hAnsiTheme="minorHAnsi"/>
                <w:sz w:val="22"/>
                <w:szCs w:val="22"/>
              </w:rPr>
              <w:t>CE Deliverable</w:t>
            </w:r>
          </w:p>
        </w:tc>
        <w:tc>
          <w:tcPr>
            <w:tcW w:w="2202" w:type="dxa"/>
          </w:tcPr>
          <w:p w14:paraId="599E7157" w14:textId="77777777" w:rsidR="006D1EC3" w:rsidRPr="00805294" w:rsidRDefault="006D1EC3" w:rsidP="008E7803">
            <w:pPr>
              <w:cnfStyle w:val="100000000000" w:firstRow="1"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596" w:type="dxa"/>
            <w:vAlign w:val="center"/>
          </w:tcPr>
          <w:p w14:paraId="2E6EF70A" w14:textId="77777777" w:rsidR="006D1EC3" w:rsidRPr="00805294" w:rsidRDefault="006D1EC3" w:rsidP="008E780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22"/>
                <w:szCs w:val="22"/>
              </w:rPr>
            </w:pPr>
            <w:r w:rsidRPr="00805294">
              <w:rPr>
                <w:rFonts w:asciiTheme="minorHAnsi" w:hAnsiTheme="minorHAnsi"/>
                <w:b/>
                <w:sz w:val="22"/>
                <w:szCs w:val="22"/>
              </w:rPr>
              <w:t>Fall Presentation</w:t>
            </w:r>
          </w:p>
          <w:p w14:paraId="72080BB4" w14:textId="77777777" w:rsidR="006D1EC3" w:rsidRPr="00805294" w:rsidRDefault="006D1EC3" w:rsidP="008E780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22"/>
                <w:szCs w:val="22"/>
              </w:rPr>
            </w:pPr>
            <w:r w:rsidRPr="00805294">
              <w:rPr>
                <w:rFonts w:asciiTheme="minorHAnsi" w:hAnsiTheme="minorHAnsi"/>
                <w:b/>
                <w:sz w:val="22"/>
                <w:szCs w:val="22"/>
              </w:rPr>
              <w:t>Suggested Due Dates</w:t>
            </w:r>
          </w:p>
        </w:tc>
        <w:tc>
          <w:tcPr>
            <w:tcW w:w="1596" w:type="dxa"/>
            <w:vAlign w:val="center"/>
          </w:tcPr>
          <w:p w14:paraId="39B5E6C3" w14:textId="77777777" w:rsidR="006D1EC3" w:rsidRPr="00805294" w:rsidRDefault="006D1EC3" w:rsidP="008E780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22"/>
                <w:szCs w:val="22"/>
              </w:rPr>
            </w:pPr>
            <w:r w:rsidRPr="00805294">
              <w:rPr>
                <w:rFonts w:asciiTheme="minorHAnsi" w:hAnsiTheme="minorHAnsi"/>
                <w:b/>
                <w:sz w:val="22"/>
                <w:szCs w:val="22"/>
              </w:rPr>
              <w:t>Spring Presentation</w:t>
            </w:r>
          </w:p>
          <w:p w14:paraId="12628FC0" w14:textId="77777777" w:rsidR="006D1EC3" w:rsidRPr="00805294" w:rsidRDefault="00D41174" w:rsidP="008E780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22"/>
                <w:szCs w:val="22"/>
              </w:rPr>
            </w:pPr>
            <w:r w:rsidRPr="00805294">
              <w:rPr>
                <w:rFonts w:asciiTheme="minorHAnsi" w:hAnsiTheme="minorHAnsi"/>
                <w:b/>
                <w:sz w:val="22"/>
                <w:szCs w:val="22"/>
              </w:rPr>
              <w:t xml:space="preserve">Suggested </w:t>
            </w:r>
            <w:r w:rsidR="006D1EC3" w:rsidRPr="00805294">
              <w:rPr>
                <w:rFonts w:asciiTheme="minorHAnsi" w:hAnsiTheme="minorHAnsi"/>
                <w:b/>
                <w:sz w:val="22"/>
                <w:szCs w:val="22"/>
              </w:rPr>
              <w:t>Due Dates</w:t>
            </w:r>
          </w:p>
        </w:tc>
        <w:tc>
          <w:tcPr>
            <w:tcW w:w="1596" w:type="dxa"/>
            <w:vAlign w:val="center"/>
          </w:tcPr>
          <w:p w14:paraId="6A31621C" w14:textId="77777777" w:rsidR="006D1EC3" w:rsidRPr="00805294" w:rsidRDefault="006D1EC3" w:rsidP="008E780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22"/>
                <w:szCs w:val="22"/>
              </w:rPr>
            </w:pPr>
            <w:r w:rsidRPr="00805294">
              <w:rPr>
                <w:rFonts w:asciiTheme="minorHAnsi" w:hAnsiTheme="minorHAnsi"/>
                <w:b/>
                <w:sz w:val="22"/>
                <w:szCs w:val="22"/>
              </w:rPr>
              <w:t>Summer Presentation</w:t>
            </w:r>
          </w:p>
          <w:p w14:paraId="038DB035" w14:textId="77777777" w:rsidR="006D1EC3" w:rsidRPr="00805294" w:rsidRDefault="00D41174" w:rsidP="008E780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22"/>
                <w:szCs w:val="22"/>
              </w:rPr>
            </w:pPr>
            <w:r w:rsidRPr="00805294">
              <w:rPr>
                <w:rFonts w:asciiTheme="minorHAnsi" w:hAnsiTheme="minorHAnsi"/>
                <w:b/>
                <w:sz w:val="22"/>
                <w:szCs w:val="22"/>
              </w:rPr>
              <w:t xml:space="preserve">Suggested </w:t>
            </w:r>
            <w:r w:rsidR="006D1EC3" w:rsidRPr="00805294">
              <w:rPr>
                <w:rFonts w:asciiTheme="minorHAnsi" w:hAnsiTheme="minorHAnsi"/>
                <w:b/>
                <w:sz w:val="22"/>
                <w:szCs w:val="22"/>
              </w:rPr>
              <w:t>Due Dates</w:t>
            </w:r>
          </w:p>
        </w:tc>
      </w:tr>
      <w:tr w:rsidR="001539F2" w:rsidRPr="006D1EC3" w14:paraId="3E3E6D90" w14:textId="77777777" w:rsidTr="008E7803">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596" w:type="dxa"/>
            <w:vMerge w:val="restart"/>
            <w:tcBorders>
              <w:top w:val="single" w:sz="24" w:space="0" w:color="9BBB59" w:themeColor="accent3"/>
            </w:tcBorders>
            <w:vAlign w:val="center"/>
          </w:tcPr>
          <w:p w14:paraId="34415D5C" w14:textId="77777777" w:rsidR="001539F2" w:rsidRPr="00805294" w:rsidRDefault="001539F2" w:rsidP="008E7803">
            <w:pPr>
              <w:jc w:val="center"/>
              <w:rPr>
                <w:rFonts w:asciiTheme="minorHAnsi" w:hAnsiTheme="minorHAnsi"/>
              </w:rPr>
            </w:pPr>
            <w:r w:rsidRPr="00805294">
              <w:rPr>
                <w:rFonts w:asciiTheme="minorHAnsi" w:hAnsiTheme="minorHAnsi"/>
              </w:rPr>
              <w:t>Concept Paper</w:t>
            </w:r>
          </w:p>
        </w:tc>
        <w:tc>
          <w:tcPr>
            <w:tcW w:w="2202" w:type="dxa"/>
            <w:tcBorders>
              <w:top w:val="single" w:sz="24" w:space="0" w:color="9BBB59" w:themeColor="accent3"/>
            </w:tcBorders>
            <w:shd w:val="clear" w:color="auto" w:fill="auto"/>
            <w:vAlign w:val="center"/>
          </w:tcPr>
          <w:p w14:paraId="4AA76D4F" w14:textId="77777777" w:rsidR="001539F2" w:rsidRPr="00805294" w:rsidRDefault="001539F2" w:rsidP="008E7803">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05294">
              <w:rPr>
                <w:rFonts w:asciiTheme="minorHAnsi" w:hAnsiTheme="minorHAnsi"/>
              </w:rPr>
              <w:t>First Draft</w:t>
            </w:r>
          </w:p>
        </w:tc>
        <w:tc>
          <w:tcPr>
            <w:tcW w:w="1596" w:type="dxa"/>
            <w:tcBorders>
              <w:top w:val="single" w:sz="24" w:space="0" w:color="9BBB59" w:themeColor="accent3"/>
            </w:tcBorders>
            <w:shd w:val="clear" w:color="auto" w:fill="auto"/>
            <w:vAlign w:val="center"/>
          </w:tcPr>
          <w:p w14:paraId="14195634" w14:textId="77777777" w:rsidR="001539F2" w:rsidRPr="00805294" w:rsidRDefault="001539F2" w:rsidP="00D2561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805294">
              <w:rPr>
                <w:rFonts w:asciiTheme="minorHAnsi" w:hAnsiTheme="minorHAnsi"/>
                <w:i/>
              </w:rPr>
              <w:t>7/10</w:t>
            </w:r>
          </w:p>
        </w:tc>
        <w:tc>
          <w:tcPr>
            <w:tcW w:w="1596" w:type="dxa"/>
            <w:tcBorders>
              <w:top w:val="single" w:sz="24" w:space="0" w:color="9BBB59" w:themeColor="accent3"/>
            </w:tcBorders>
            <w:shd w:val="clear" w:color="auto" w:fill="auto"/>
            <w:vAlign w:val="center"/>
          </w:tcPr>
          <w:p w14:paraId="2B0CCEF3" w14:textId="77777777" w:rsidR="001539F2" w:rsidRPr="00805294" w:rsidRDefault="001539F2" w:rsidP="00D2561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805294">
              <w:rPr>
                <w:rFonts w:asciiTheme="minorHAnsi" w:hAnsiTheme="minorHAnsi"/>
                <w:i/>
              </w:rPr>
              <w:t>11/10</w:t>
            </w:r>
          </w:p>
        </w:tc>
        <w:tc>
          <w:tcPr>
            <w:tcW w:w="1596" w:type="dxa"/>
            <w:tcBorders>
              <w:top w:val="single" w:sz="24" w:space="0" w:color="9BBB59" w:themeColor="accent3"/>
            </w:tcBorders>
            <w:shd w:val="clear" w:color="auto" w:fill="auto"/>
            <w:vAlign w:val="center"/>
          </w:tcPr>
          <w:p w14:paraId="256C13C0" w14:textId="77777777" w:rsidR="001539F2" w:rsidRPr="00805294" w:rsidRDefault="001539F2" w:rsidP="00D2561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805294">
              <w:rPr>
                <w:rFonts w:asciiTheme="minorHAnsi" w:hAnsiTheme="minorHAnsi"/>
                <w:i/>
              </w:rPr>
              <w:t>3/20</w:t>
            </w:r>
          </w:p>
        </w:tc>
      </w:tr>
      <w:tr w:rsidR="001539F2" w:rsidRPr="006D1EC3" w14:paraId="3BF5799B" w14:textId="77777777" w:rsidTr="00ED3474">
        <w:trPr>
          <w:trHeight w:val="369"/>
        </w:trPr>
        <w:tc>
          <w:tcPr>
            <w:cnfStyle w:val="001000000000" w:firstRow="0" w:lastRow="0" w:firstColumn="1" w:lastColumn="0" w:oddVBand="0" w:evenVBand="0" w:oddHBand="0" w:evenHBand="0" w:firstRowFirstColumn="0" w:firstRowLastColumn="0" w:lastRowFirstColumn="0" w:lastRowLastColumn="0"/>
            <w:tcW w:w="1596" w:type="dxa"/>
            <w:vMerge/>
            <w:vAlign w:val="center"/>
          </w:tcPr>
          <w:p w14:paraId="7BFE0BB8" w14:textId="77777777" w:rsidR="001539F2" w:rsidRPr="00805294" w:rsidRDefault="001539F2" w:rsidP="008E7803">
            <w:pPr>
              <w:jc w:val="center"/>
              <w:rPr>
                <w:rFonts w:asciiTheme="minorHAnsi" w:hAnsiTheme="minorHAnsi"/>
                <w:b/>
              </w:rPr>
            </w:pPr>
          </w:p>
        </w:tc>
        <w:tc>
          <w:tcPr>
            <w:tcW w:w="2202" w:type="dxa"/>
            <w:tcBorders>
              <w:top w:val="nil"/>
              <w:bottom w:val="single" w:sz="8" w:space="0" w:color="9BBB59" w:themeColor="accent3"/>
            </w:tcBorders>
            <w:shd w:val="clear" w:color="auto" w:fill="EAF1DD" w:themeFill="accent3" w:themeFillTint="33"/>
            <w:vAlign w:val="center"/>
          </w:tcPr>
          <w:p w14:paraId="5C148CF3" w14:textId="77777777" w:rsidR="001539F2" w:rsidRPr="00805294" w:rsidRDefault="001539F2" w:rsidP="008E7803">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805294">
              <w:rPr>
                <w:rFonts w:asciiTheme="minorHAnsi" w:hAnsiTheme="minorHAnsi"/>
                <w:b/>
              </w:rPr>
              <w:t xml:space="preserve">Final Submission </w:t>
            </w:r>
          </w:p>
        </w:tc>
        <w:tc>
          <w:tcPr>
            <w:tcW w:w="1596" w:type="dxa"/>
            <w:tcBorders>
              <w:top w:val="nil"/>
              <w:bottom w:val="single" w:sz="8" w:space="0" w:color="9BBB59" w:themeColor="accent3"/>
            </w:tcBorders>
            <w:shd w:val="clear" w:color="auto" w:fill="EAF1DD" w:themeFill="accent3" w:themeFillTint="33"/>
            <w:vAlign w:val="center"/>
          </w:tcPr>
          <w:p w14:paraId="1B7030E7" w14:textId="77777777" w:rsidR="001539F2" w:rsidRPr="00805294" w:rsidRDefault="001539F2" w:rsidP="006A741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i/>
              </w:rPr>
            </w:pPr>
            <w:r w:rsidRPr="00805294">
              <w:rPr>
                <w:rFonts w:asciiTheme="minorHAnsi" w:hAnsiTheme="minorHAnsi"/>
                <w:b/>
                <w:i/>
              </w:rPr>
              <w:t>7/24</w:t>
            </w:r>
          </w:p>
        </w:tc>
        <w:tc>
          <w:tcPr>
            <w:tcW w:w="1596" w:type="dxa"/>
            <w:tcBorders>
              <w:top w:val="nil"/>
              <w:bottom w:val="single" w:sz="8" w:space="0" w:color="9BBB59" w:themeColor="accent3"/>
            </w:tcBorders>
            <w:shd w:val="clear" w:color="auto" w:fill="EAF1DD" w:themeFill="accent3" w:themeFillTint="33"/>
            <w:vAlign w:val="center"/>
          </w:tcPr>
          <w:p w14:paraId="3A10D39A" w14:textId="77777777" w:rsidR="001539F2" w:rsidRPr="00805294" w:rsidRDefault="001539F2" w:rsidP="00D256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i/>
              </w:rPr>
            </w:pPr>
            <w:r w:rsidRPr="00805294">
              <w:rPr>
                <w:rFonts w:asciiTheme="minorHAnsi" w:hAnsiTheme="minorHAnsi"/>
                <w:b/>
                <w:i/>
              </w:rPr>
              <w:t>11/24</w:t>
            </w:r>
          </w:p>
        </w:tc>
        <w:tc>
          <w:tcPr>
            <w:tcW w:w="1596" w:type="dxa"/>
            <w:tcBorders>
              <w:top w:val="nil"/>
              <w:bottom w:val="single" w:sz="8" w:space="0" w:color="9BBB59" w:themeColor="accent3"/>
            </w:tcBorders>
            <w:shd w:val="clear" w:color="auto" w:fill="EAF1DD" w:themeFill="accent3" w:themeFillTint="33"/>
            <w:vAlign w:val="center"/>
          </w:tcPr>
          <w:p w14:paraId="329291F0" w14:textId="77777777" w:rsidR="001539F2" w:rsidRPr="00805294" w:rsidRDefault="001539F2" w:rsidP="00D256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i/>
              </w:rPr>
            </w:pPr>
            <w:r w:rsidRPr="00805294">
              <w:rPr>
                <w:rFonts w:asciiTheme="minorHAnsi" w:hAnsiTheme="minorHAnsi"/>
                <w:b/>
                <w:i/>
              </w:rPr>
              <w:t>4/15</w:t>
            </w:r>
          </w:p>
        </w:tc>
      </w:tr>
      <w:tr w:rsidR="001539F2" w:rsidRPr="006D1EC3" w14:paraId="2D0CBDD1" w14:textId="77777777" w:rsidTr="008E7803">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596" w:type="dxa"/>
            <w:vMerge/>
            <w:tcBorders>
              <w:bottom w:val="single" w:sz="8" w:space="0" w:color="9BBB59" w:themeColor="accent3"/>
            </w:tcBorders>
            <w:vAlign w:val="center"/>
          </w:tcPr>
          <w:p w14:paraId="53470BD8" w14:textId="77777777" w:rsidR="001539F2" w:rsidRPr="00805294" w:rsidRDefault="001539F2" w:rsidP="001539F2">
            <w:pPr>
              <w:jc w:val="center"/>
              <w:rPr>
                <w:b/>
              </w:rPr>
            </w:pPr>
          </w:p>
        </w:tc>
        <w:tc>
          <w:tcPr>
            <w:tcW w:w="2202" w:type="dxa"/>
            <w:tcBorders>
              <w:bottom w:val="single" w:sz="8" w:space="0" w:color="9BBB59" w:themeColor="accent3"/>
            </w:tcBorders>
            <w:shd w:val="clear" w:color="auto" w:fill="EAF1DD" w:themeFill="accent3" w:themeFillTint="33"/>
            <w:vAlign w:val="center"/>
          </w:tcPr>
          <w:p w14:paraId="679E43D2" w14:textId="77777777" w:rsidR="001539F2" w:rsidRPr="00805294" w:rsidRDefault="001539F2" w:rsidP="001539F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b/>
              </w:rPr>
              <w:t>Student Oversight</w:t>
            </w:r>
            <w:r w:rsidRPr="00805294">
              <w:rPr>
                <w:rFonts w:asciiTheme="minorHAnsi" w:hAnsiTheme="minorHAnsi"/>
                <w:b/>
              </w:rPr>
              <w:t xml:space="preserve"> Submission</w:t>
            </w:r>
          </w:p>
        </w:tc>
        <w:tc>
          <w:tcPr>
            <w:tcW w:w="1596" w:type="dxa"/>
            <w:tcBorders>
              <w:bottom w:val="single" w:sz="8" w:space="0" w:color="9BBB59" w:themeColor="accent3"/>
            </w:tcBorders>
            <w:shd w:val="clear" w:color="auto" w:fill="EAF1DD" w:themeFill="accent3" w:themeFillTint="33"/>
            <w:vAlign w:val="center"/>
          </w:tcPr>
          <w:p w14:paraId="3D9CADC6" w14:textId="77777777" w:rsidR="001539F2" w:rsidRPr="00273CFB" w:rsidRDefault="001539F2" w:rsidP="001539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i/>
              </w:rPr>
            </w:pPr>
            <w:r>
              <w:rPr>
                <w:rFonts w:asciiTheme="minorHAnsi" w:hAnsiTheme="minorHAnsi"/>
                <w:b/>
                <w:i/>
              </w:rPr>
              <w:t>8</w:t>
            </w:r>
            <w:r w:rsidRPr="00273CFB">
              <w:rPr>
                <w:rFonts w:asciiTheme="minorHAnsi" w:hAnsiTheme="minorHAnsi"/>
                <w:b/>
                <w:i/>
              </w:rPr>
              <w:t>/</w:t>
            </w:r>
            <w:r>
              <w:rPr>
                <w:rFonts w:asciiTheme="minorHAnsi" w:hAnsiTheme="minorHAnsi"/>
                <w:b/>
                <w:i/>
              </w:rPr>
              <w:t>1</w:t>
            </w:r>
          </w:p>
        </w:tc>
        <w:tc>
          <w:tcPr>
            <w:tcW w:w="1596" w:type="dxa"/>
            <w:tcBorders>
              <w:bottom w:val="single" w:sz="8" w:space="0" w:color="9BBB59" w:themeColor="accent3"/>
            </w:tcBorders>
            <w:shd w:val="clear" w:color="auto" w:fill="EAF1DD" w:themeFill="accent3" w:themeFillTint="33"/>
            <w:vAlign w:val="center"/>
          </w:tcPr>
          <w:p w14:paraId="3EC360A4" w14:textId="77777777" w:rsidR="001539F2" w:rsidRPr="00273CFB" w:rsidRDefault="001539F2" w:rsidP="001539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i/>
              </w:rPr>
            </w:pPr>
            <w:r w:rsidRPr="00273CFB">
              <w:rPr>
                <w:rFonts w:asciiTheme="minorHAnsi" w:hAnsiTheme="minorHAnsi"/>
                <w:b/>
                <w:i/>
              </w:rPr>
              <w:t>12/</w:t>
            </w:r>
            <w:r>
              <w:rPr>
                <w:rFonts w:asciiTheme="minorHAnsi" w:hAnsiTheme="minorHAnsi"/>
                <w:b/>
                <w:i/>
              </w:rPr>
              <w:t>01</w:t>
            </w:r>
          </w:p>
        </w:tc>
        <w:tc>
          <w:tcPr>
            <w:tcW w:w="1596" w:type="dxa"/>
            <w:tcBorders>
              <w:bottom w:val="single" w:sz="8" w:space="0" w:color="9BBB59" w:themeColor="accent3"/>
            </w:tcBorders>
            <w:shd w:val="clear" w:color="auto" w:fill="EAF1DD" w:themeFill="accent3" w:themeFillTint="33"/>
            <w:vAlign w:val="center"/>
          </w:tcPr>
          <w:p w14:paraId="685F5A01" w14:textId="77777777" w:rsidR="001539F2" w:rsidRPr="00273CFB" w:rsidRDefault="001539F2" w:rsidP="001539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i/>
              </w:rPr>
            </w:pPr>
            <w:r w:rsidRPr="00273CFB">
              <w:rPr>
                <w:rFonts w:asciiTheme="minorHAnsi" w:hAnsiTheme="minorHAnsi"/>
                <w:b/>
                <w:i/>
              </w:rPr>
              <w:t>5</w:t>
            </w:r>
            <w:r>
              <w:rPr>
                <w:rFonts w:asciiTheme="minorHAnsi" w:hAnsiTheme="minorHAnsi"/>
                <w:b/>
                <w:i/>
              </w:rPr>
              <w:t>/01</w:t>
            </w:r>
          </w:p>
        </w:tc>
      </w:tr>
      <w:tr w:rsidR="001539F2" w:rsidRPr="006D1EC3" w14:paraId="6D74C701" w14:textId="77777777" w:rsidTr="008E7803">
        <w:trPr>
          <w:trHeight w:val="340"/>
        </w:trPr>
        <w:tc>
          <w:tcPr>
            <w:cnfStyle w:val="001000000000" w:firstRow="0" w:lastRow="0" w:firstColumn="1" w:lastColumn="0" w:oddVBand="0" w:evenVBand="0" w:oddHBand="0" w:evenHBand="0" w:firstRowFirstColumn="0" w:firstRowLastColumn="0" w:lastRowFirstColumn="0" w:lastRowLastColumn="0"/>
            <w:tcW w:w="1596" w:type="dxa"/>
            <w:vMerge w:val="restart"/>
            <w:tcBorders>
              <w:top w:val="single" w:sz="8" w:space="0" w:color="9BBB59" w:themeColor="accent3"/>
            </w:tcBorders>
            <w:vAlign w:val="center"/>
          </w:tcPr>
          <w:p w14:paraId="5CDAD284" w14:textId="77777777" w:rsidR="001539F2" w:rsidRPr="00805294" w:rsidRDefault="001539F2" w:rsidP="001539F2">
            <w:pPr>
              <w:jc w:val="center"/>
              <w:rPr>
                <w:rFonts w:asciiTheme="minorHAnsi" w:hAnsiTheme="minorHAnsi"/>
              </w:rPr>
            </w:pPr>
            <w:r w:rsidRPr="00805294">
              <w:rPr>
                <w:rFonts w:asciiTheme="minorHAnsi" w:hAnsiTheme="minorHAnsi"/>
              </w:rPr>
              <w:t>Proposal</w:t>
            </w:r>
          </w:p>
        </w:tc>
        <w:tc>
          <w:tcPr>
            <w:tcW w:w="2202" w:type="dxa"/>
            <w:tcBorders>
              <w:top w:val="single" w:sz="8" w:space="0" w:color="9BBB59" w:themeColor="accent3"/>
            </w:tcBorders>
            <w:shd w:val="clear" w:color="auto" w:fill="auto"/>
            <w:vAlign w:val="center"/>
          </w:tcPr>
          <w:p w14:paraId="51CAF8C1" w14:textId="77777777" w:rsidR="001539F2" w:rsidRPr="00805294" w:rsidRDefault="001539F2" w:rsidP="001539F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05294">
              <w:rPr>
                <w:rFonts w:asciiTheme="minorHAnsi" w:hAnsiTheme="minorHAnsi"/>
              </w:rPr>
              <w:t>First Draft</w:t>
            </w:r>
          </w:p>
        </w:tc>
        <w:tc>
          <w:tcPr>
            <w:tcW w:w="1596" w:type="dxa"/>
            <w:tcBorders>
              <w:top w:val="single" w:sz="8" w:space="0" w:color="9BBB59" w:themeColor="accent3"/>
            </w:tcBorders>
            <w:shd w:val="clear" w:color="auto" w:fill="auto"/>
            <w:vAlign w:val="center"/>
          </w:tcPr>
          <w:p w14:paraId="72B5E60B" w14:textId="77777777" w:rsidR="001539F2" w:rsidRPr="00805294" w:rsidRDefault="001539F2" w:rsidP="001539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805294">
              <w:rPr>
                <w:rFonts w:asciiTheme="minorHAnsi" w:hAnsiTheme="minorHAnsi"/>
                <w:i/>
              </w:rPr>
              <w:t>8/15</w:t>
            </w:r>
          </w:p>
        </w:tc>
        <w:tc>
          <w:tcPr>
            <w:tcW w:w="1596" w:type="dxa"/>
            <w:tcBorders>
              <w:top w:val="single" w:sz="8" w:space="0" w:color="9BBB59" w:themeColor="accent3"/>
            </w:tcBorders>
            <w:shd w:val="clear" w:color="auto" w:fill="auto"/>
            <w:vAlign w:val="center"/>
          </w:tcPr>
          <w:p w14:paraId="47471D58" w14:textId="77777777" w:rsidR="001539F2" w:rsidRPr="00805294" w:rsidRDefault="001539F2" w:rsidP="001539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805294">
              <w:rPr>
                <w:rFonts w:asciiTheme="minorHAnsi" w:hAnsiTheme="minorHAnsi"/>
                <w:i/>
              </w:rPr>
              <w:t>12/01</w:t>
            </w:r>
          </w:p>
        </w:tc>
        <w:tc>
          <w:tcPr>
            <w:tcW w:w="1596" w:type="dxa"/>
            <w:tcBorders>
              <w:top w:val="single" w:sz="8" w:space="0" w:color="9BBB59" w:themeColor="accent3"/>
            </w:tcBorders>
            <w:shd w:val="clear" w:color="auto" w:fill="auto"/>
            <w:vAlign w:val="center"/>
          </w:tcPr>
          <w:p w14:paraId="0E3DA1CC" w14:textId="77777777" w:rsidR="001539F2" w:rsidRPr="00805294" w:rsidRDefault="001539F2" w:rsidP="001539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805294">
              <w:rPr>
                <w:rFonts w:asciiTheme="minorHAnsi" w:hAnsiTheme="minorHAnsi"/>
                <w:i/>
              </w:rPr>
              <w:t>4/30</w:t>
            </w:r>
          </w:p>
        </w:tc>
      </w:tr>
      <w:tr w:rsidR="001539F2" w:rsidRPr="006D1EC3" w14:paraId="40D2F08C" w14:textId="77777777" w:rsidTr="009D46EF">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596" w:type="dxa"/>
            <w:vMerge/>
            <w:vAlign w:val="center"/>
          </w:tcPr>
          <w:p w14:paraId="34035E89" w14:textId="77777777" w:rsidR="001539F2" w:rsidRPr="00805294" w:rsidRDefault="001539F2" w:rsidP="001539F2">
            <w:pPr>
              <w:jc w:val="center"/>
              <w:rPr>
                <w:rFonts w:asciiTheme="minorHAnsi" w:hAnsiTheme="minorHAnsi"/>
                <w:b/>
              </w:rPr>
            </w:pPr>
          </w:p>
        </w:tc>
        <w:tc>
          <w:tcPr>
            <w:tcW w:w="2202" w:type="dxa"/>
            <w:tcBorders>
              <w:bottom w:val="single" w:sz="8" w:space="0" w:color="9BBB59" w:themeColor="accent3"/>
            </w:tcBorders>
            <w:shd w:val="clear" w:color="auto" w:fill="EAF1DD" w:themeFill="accent3" w:themeFillTint="33"/>
            <w:vAlign w:val="center"/>
          </w:tcPr>
          <w:p w14:paraId="004E7A47" w14:textId="77777777" w:rsidR="001539F2" w:rsidRPr="00805294" w:rsidRDefault="001539F2" w:rsidP="001539F2">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805294">
              <w:rPr>
                <w:rFonts w:asciiTheme="minorHAnsi" w:hAnsiTheme="minorHAnsi"/>
                <w:b/>
              </w:rPr>
              <w:t>Final Submission</w:t>
            </w:r>
          </w:p>
        </w:tc>
        <w:tc>
          <w:tcPr>
            <w:tcW w:w="1596" w:type="dxa"/>
            <w:tcBorders>
              <w:bottom w:val="single" w:sz="8" w:space="0" w:color="9BBB59" w:themeColor="accent3"/>
            </w:tcBorders>
            <w:shd w:val="clear" w:color="auto" w:fill="EAF1DD" w:themeFill="accent3" w:themeFillTint="33"/>
            <w:vAlign w:val="center"/>
          </w:tcPr>
          <w:p w14:paraId="5DB5945D" w14:textId="77777777" w:rsidR="001539F2" w:rsidRPr="00805294" w:rsidRDefault="001539F2" w:rsidP="001539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i/>
              </w:rPr>
            </w:pPr>
            <w:r w:rsidRPr="00805294">
              <w:rPr>
                <w:rFonts w:asciiTheme="minorHAnsi" w:hAnsiTheme="minorHAnsi"/>
                <w:b/>
                <w:i/>
              </w:rPr>
              <w:t>8/30</w:t>
            </w:r>
          </w:p>
        </w:tc>
        <w:tc>
          <w:tcPr>
            <w:tcW w:w="1596" w:type="dxa"/>
            <w:tcBorders>
              <w:bottom w:val="single" w:sz="8" w:space="0" w:color="9BBB59" w:themeColor="accent3"/>
            </w:tcBorders>
            <w:shd w:val="clear" w:color="auto" w:fill="EAF1DD" w:themeFill="accent3" w:themeFillTint="33"/>
            <w:vAlign w:val="center"/>
          </w:tcPr>
          <w:p w14:paraId="1A0991D3" w14:textId="77777777" w:rsidR="001539F2" w:rsidRPr="00805294" w:rsidRDefault="001539F2" w:rsidP="001539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i/>
              </w:rPr>
            </w:pPr>
            <w:r w:rsidRPr="00805294">
              <w:rPr>
                <w:rFonts w:asciiTheme="minorHAnsi" w:hAnsiTheme="minorHAnsi"/>
                <w:b/>
                <w:i/>
              </w:rPr>
              <w:t>12</w:t>
            </w:r>
            <w:r>
              <w:rPr>
                <w:rFonts w:asciiTheme="minorHAnsi" w:hAnsiTheme="minorHAnsi"/>
                <w:b/>
                <w:i/>
              </w:rPr>
              <w:t>/10</w:t>
            </w:r>
          </w:p>
        </w:tc>
        <w:tc>
          <w:tcPr>
            <w:tcW w:w="1596" w:type="dxa"/>
            <w:tcBorders>
              <w:bottom w:val="single" w:sz="8" w:space="0" w:color="9BBB59" w:themeColor="accent3"/>
            </w:tcBorders>
            <w:shd w:val="clear" w:color="auto" w:fill="EAF1DD" w:themeFill="accent3" w:themeFillTint="33"/>
            <w:vAlign w:val="center"/>
          </w:tcPr>
          <w:p w14:paraId="7C2C0BF0" w14:textId="77777777" w:rsidR="001539F2" w:rsidRPr="00805294" w:rsidRDefault="001539F2" w:rsidP="001539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i/>
              </w:rPr>
            </w:pPr>
            <w:r w:rsidRPr="00805294">
              <w:rPr>
                <w:rFonts w:asciiTheme="minorHAnsi" w:hAnsiTheme="minorHAnsi"/>
                <w:b/>
                <w:i/>
              </w:rPr>
              <w:t>5/15</w:t>
            </w:r>
          </w:p>
        </w:tc>
      </w:tr>
      <w:tr w:rsidR="001539F2" w:rsidRPr="006D1EC3" w14:paraId="62A60EDE" w14:textId="77777777" w:rsidTr="008E7803">
        <w:trPr>
          <w:trHeight w:val="331"/>
        </w:trPr>
        <w:tc>
          <w:tcPr>
            <w:cnfStyle w:val="001000000000" w:firstRow="0" w:lastRow="0" w:firstColumn="1" w:lastColumn="0" w:oddVBand="0" w:evenVBand="0" w:oddHBand="0" w:evenHBand="0" w:firstRowFirstColumn="0" w:firstRowLastColumn="0" w:lastRowFirstColumn="0" w:lastRowLastColumn="0"/>
            <w:tcW w:w="1596" w:type="dxa"/>
            <w:tcBorders>
              <w:top w:val="single" w:sz="8" w:space="0" w:color="9BBB59" w:themeColor="accent3"/>
              <w:bottom w:val="single" w:sz="8" w:space="0" w:color="9BBB59" w:themeColor="accent3"/>
            </w:tcBorders>
            <w:vAlign w:val="center"/>
          </w:tcPr>
          <w:p w14:paraId="7762F629" w14:textId="77777777" w:rsidR="001539F2" w:rsidRPr="00805294" w:rsidRDefault="001539F2" w:rsidP="001539F2">
            <w:pPr>
              <w:jc w:val="center"/>
              <w:rPr>
                <w:rFonts w:asciiTheme="minorHAnsi" w:hAnsiTheme="minorHAnsi"/>
              </w:rPr>
            </w:pPr>
            <w:r w:rsidRPr="00805294">
              <w:rPr>
                <w:rFonts w:asciiTheme="minorHAnsi" w:hAnsiTheme="minorHAnsi"/>
              </w:rPr>
              <w:t>Analysis</w:t>
            </w:r>
          </w:p>
        </w:tc>
        <w:tc>
          <w:tcPr>
            <w:tcW w:w="2202" w:type="dxa"/>
            <w:tcBorders>
              <w:top w:val="single" w:sz="8" w:space="0" w:color="9BBB59" w:themeColor="accent3"/>
              <w:bottom w:val="single" w:sz="8" w:space="0" w:color="9BBB59" w:themeColor="accent3"/>
            </w:tcBorders>
            <w:shd w:val="clear" w:color="auto" w:fill="auto"/>
            <w:vAlign w:val="center"/>
          </w:tcPr>
          <w:p w14:paraId="2A8A71CA" w14:textId="77777777" w:rsidR="001539F2" w:rsidRPr="00805294" w:rsidRDefault="001539F2" w:rsidP="001539F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05294">
              <w:rPr>
                <w:rFonts w:asciiTheme="minorHAnsi" w:hAnsiTheme="minorHAnsi"/>
              </w:rPr>
              <w:t>Check In Meeting</w:t>
            </w:r>
          </w:p>
        </w:tc>
        <w:tc>
          <w:tcPr>
            <w:tcW w:w="1596" w:type="dxa"/>
            <w:tcBorders>
              <w:top w:val="single" w:sz="8" w:space="0" w:color="9BBB59" w:themeColor="accent3"/>
              <w:bottom w:val="single" w:sz="8" w:space="0" w:color="9BBB59" w:themeColor="accent3"/>
            </w:tcBorders>
            <w:shd w:val="clear" w:color="auto" w:fill="auto"/>
            <w:vAlign w:val="center"/>
          </w:tcPr>
          <w:p w14:paraId="1C3C25A1" w14:textId="77777777" w:rsidR="001539F2" w:rsidRPr="00805294" w:rsidRDefault="001539F2" w:rsidP="001539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805294">
              <w:rPr>
                <w:rFonts w:asciiTheme="minorHAnsi" w:hAnsiTheme="minorHAnsi"/>
                <w:i/>
              </w:rPr>
              <w:t>10/20</w:t>
            </w:r>
          </w:p>
        </w:tc>
        <w:tc>
          <w:tcPr>
            <w:tcW w:w="1596" w:type="dxa"/>
            <w:tcBorders>
              <w:top w:val="single" w:sz="8" w:space="0" w:color="9BBB59" w:themeColor="accent3"/>
              <w:bottom w:val="single" w:sz="8" w:space="0" w:color="9BBB59" w:themeColor="accent3"/>
            </w:tcBorders>
            <w:shd w:val="clear" w:color="auto" w:fill="auto"/>
            <w:vAlign w:val="center"/>
          </w:tcPr>
          <w:p w14:paraId="4A7C63C2" w14:textId="77777777" w:rsidR="001539F2" w:rsidRPr="00805294" w:rsidRDefault="001539F2" w:rsidP="001539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805294">
              <w:rPr>
                <w:rFonts w:asciiTheme="minorHAnsi" w:hAnsiTheme="minorHAnsi"/>
                <w:i/>
              </w:rPr>
              <w:t>3/19</w:t>
            </w:r>
          </w:p>
        </w:tc>
        <w:tc>
          <w:tcPr>
            <w:tcW w:w="1596" w:type="dxa"/>
            <w:tcBorders>
              <w:top w:val="single" w:sz="8" w:space="0" w:color="9BBB59" w:themeColor="accent3"/>
              <w:bottom w:val="single" w:sz="8" w:space="0" w:color="9BBB59" w:themeColor="accent3"/>
            </w:tcBorders>
            <w:shd w:val="clear" w:color="auto" w:fill="auto"/>
            <w:vAlign w:val="center"/>
          </w:tcPr>
          <w:p w14:paraId="210BF440" w14:textId="77777777" w:rsidR="001539F2" w:rsidRPr="00805294" w:rsidRDefault="001539F2" w:rsidP="001539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Pr>
                <w:rFonts w:asciiTheme="minorHAnsi" w:hAnsiTheme="minorHAnsi"/>
                <w:i/>
              </w:rPr>
              <w:t>6</w:t>
            </w:r>
            <w:r w:rsidRPr="00805294">
              <w:rPr>
                <w:rFonts w:asciiTheme="minorHAnsi" w:hAnsiTheme="minorHAnsi"/>
                <w:i/>
              </w:rPr>
              <w:t>/</w:t>
            </w:r>
            <w:r>
              <w:rPr>
                <w:rFonts w:asciiTheme="minorHAnsi" w:hAnsiTheme="minorHAnsi"/>
                <w:i/>
              </w:rPr>
              <w:t>30</w:t>
            </w:r>
          </w:p>
        </w:tc>
      </w:tr>
      <w:tr w:rsidR="001539F2" w:rsidRPr="006D1EC3" w14:paraId="20667AAD" w14:textId="77777777" w:rsidTr="008E780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96" w:type="dxa"/>
            <w:vMerge w:val="restart"/>
            <w:tcBorders>
              <w:top w:val="single" w:sz="8" w:space="0" w:color="9BBB59" w:themeColor="accent3"/>
            </w:tcBorders>
            <w:vAlign w:val="center"/>
          </w:tcPr>
          <w:p w14:paraId="17954FC4" w14:textId="77777777" w:rsidR="001539F2" w:rsidRPr="00805294" w:rsidRDefault="001539F2" w:rsidP="001539F2">
            <w:pPr>
              <w:jc w:val="center"/>
              <w:rPr>
                <w:rFonts w:asciiTheme="minorHAnsi" w:hAnsiTheme="minorHAnsi"/>
              </w:rPr>
            </w:pPr>
            <w:r w:rsidRPr="00805294">
              <w:rPr>
                <w:rFonts w:asciiTheme="minorHAnsi" w:hAnsiTheme="minorHAnsi"/>
              </w:rPr>
              <w:t>Paper</w:t>
            </w:r>
          </w:p>
        </w:tc>
        <w:tc>
          <w:tcPr>
            <w:tcW w:w="2202" w:type="dxa"/>
            <w:tcBorders>
              <w:top w:val="single" w:sz="8" w:space="0" w:color="9BBB59" w:themeColor="accent3"/>
            </w:tcBorders>
            <w:shd w:val="clear" w:color="auto" w:fill="auto"/>
            <w:vAlign w:val="center"/>
          </w:tcPr>
          <w:p w14:paraId="5621C202" w14:textId="77777777" w:rsidR="001539F2" w:rsidRPr="00805294" w:rsidRDefault="001539F2" w:rsidP="001539F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05294">
              <w:rPr>
                <w:rFonts w:asciiTheme="minorHAnsi" w:hAnsiTheme="minorHAnsi"/>
              </w:rPr>
              <w:t>First Draft</w:t>
            </w:r>
          </w:p>
        </w:tc>
        <w:tc>
          <w:tcPr>
            <w:tcW w:w="1596" w:type="dxa"/>
            <w:tcBorders>
              <w:top w:val="single" w:sz="8" w:space="0" w:color="9BBB59" w:themeColor="accent3"/>
            </w:tcBorders>
            <w:shd w:val="clear" w:color="auto" w:fill="auto"/>
            <w:vAlign w:val="center"/>
          </w:tcPr>
          <w:p w14:paraId="681C9C38" w14:textId="77777777" w:rsidR="001539F2" w:rsidRPr="00805294" w:rsidRDefault="001539F2" w:rsidP="001539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805294">
              <w:rPr>
                <w:rFonts w:asciiTheme="minorHAnsi" w:hAnsiTheme="minorHAnsi"/>
                <w:i/>
              </w:rPr>
              <w:t>11/3</w:t>
            </w:r>
          </w:p>
        </w:tc>
        <w:tc>
          <w:tcPr>
            <w:tcW w:w="1596" w:type="dxa"/>
            <w:tcBorders>
              <w:top w:val="single" w:sz="8" w:space="0" w:color="9BBB59" w:themeColor="accent3"/>
            </w:tcBorders>
            <w:shd w:val="clear" w:color="auto" w:fill="auto"/>
            <w:vAlign w:val="center"/>
          </w:tcPr>
          <w:p w14:paraId="2CA1F3DA" w14:textId="77777777" w:rsidR="001539F2" w:rsidRPr="00805294" w:rsidRDefault="001539F2" w:rsidP="001539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805294">
              <w:rPr>
                <w:rFonts w:asciiTheme="minorHAnsi" w:hAnsiTheme="minorHAnsi"/>
                <w:i/>
              </w:rPr>
              <w:t>4/2</w:t>
            </w:r>
          </w:p>
        </w:tc>
        <w:tc>
          <w:tcPr>
            <w:tcW w:w="1596" w:type="dxa"/>
            <w:tcBorders>
              <w:top w:val="single" w:sz="8" w:space="0" w:color="9BBB59" w:themeColor="accent3"/>
            </w:tcBorders>
            <w:shd w:val="clear" w:color="auto" w:fill="auto"/>
            <w:vAlign w:val="center"/>
          </w:tcPr>
          <w:p w14:paraId="5C14AE10" w14:textId="77777777" w:rsidR="001539F2" w:rsidRPr="00805294" w:rsidRDefault="001539F2" w:rsidP="001539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805294">
              <w:rPr>
                <w:rFonts w:asciiTheme="minorHAnsi" w:hAnsiTheme="minorHAnsi"/>
                <w:i/>
              </w:rPr>
              <w:t>7/2</w:t>
            </w:r>
            <w:r>
              <w:rPr>
                <w:rFonts w:asciiTheme="minorHAnsi" w:hAnsiTheme="minorHAnsi"/>
                <w:i/>
              </w:rPr>
              <w:t>0</w:t>
            </w:r>
          </w:p>
        </w:tc>
      </w:tr>
      <w:tr w:rsidR="001539F2" w:rsidRPr="006D1EC3" w14:paraId="7F9D7FE6" w14:textId="77777777" w:rsidTr="008E7803">
        <w:trPr>
          <w:trHeight w:val="369"/>
        </w:trPr>
        <w:tc>
          <w:tcPr>
            <w:cnfStyle w:val="001000000000" w:firstRow="0" w:lastRow="0" w:firstColumn="1" w:lastColumn="0" w:oddVBand="0" w:evenVBand="0" w:oddHBand="0" w:evenHBand="0" w:firstRowFirstColumn="0" w:firstRowLastColumn="0" w:lastRowFirstColumn="0" w:lastRowLastColumn="0"/>
            <w:tcW w:w="1596" w:type="dxa"/>
            <w:vMerge/>
            <w:tcBorders>
              <w:bottom w:val="single" w:sz="8" w:space="0" w:color="9BBB59" w:themeColor="accent3"/>
            </w:tcBorders>
            <w:vAlign w:val="center"/>
          </w:tcPr>
          <w:p w14:paraId="167CF0AE" w14:textId="77777777" w:rsidR="001539F2" w:rsidRPr="00805294" w:rsidRDefault="001539F2" w:rsidP="001539F2">
            <w:pPr>
              <w:jc w:val="center"/>
              <w:rPr>
                <w:rFonts w:asciiTheme="minorHAnsi" w:hAnsiTheme="minorHAnsi"/>
                <w:b/>
              </w:rPr>
            </w:pPr>
          </w:p>
        </w:tc>
        <w:tc>
          <w:tcPr>
            <w:tcW w:w="2202" w:type="dxa"/>
            <w:tcBorders>
              <w:bottom w:val="single" w:sz="8" w:space="0" w:color="9BBB59" w:themeColor="accent3"/>
            </w:tcBorders>
            <w:shd w:val="clear" w:color="auto" w:fill="EAF1DD" w:themeFill="accent3" w:themeFillTint="33"/>
            <w:vAlign w:val="center"/>
          </w:tcPr>
          <w:p w14:paraId="5229EEAB" w14:textId="77777777" w:rsidR="001539F2" w:rsidRPr="00805294" w:rsidRDefault="001539F2" w:rsidP="001539F2">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805294">
              <w:rPr>
                <w:rFonts w:asciiTheme="minorHAnsi" w:hAnsiTheme="minorHAnsi"/>
                <w:b/>
              </w:rPr>
              <w:t>Final Submission</w:t>
            </w:r>
          </w:p>
        </w:tc>
        <w:tc>
          <w:tcPr>
            <w:tcW w:w="1596" w:type="dxa"/>
            <w:tcBorders>
              <w:bottom w:val="single" w:sz="8" w:space="0" w:color="9BBB59" w:themeColor="accent3"/>
            </w:tcBorders>
            <w:shd w:val="clear" w:color="auto" w:fill="EAF1DD" w:themeFill="accent3" w:themeFillTint="33"/>
            <w:vAlign w:val="center"/>
          </w:tcPr>
          <w:p w14:paraId="2DB5FD73" w14:textId="77777777" w:rsidR="001539F2" w:rsidRPr="00805294" w:rsidRDefault="001539F2" w:rsidP="001539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i/>
              </w:rPr>
            </w:pPr>
            <w:r w:rsidRPr="00805294">
              <w:rPr>
                <w:rFonts w:asciiTheme="minorHAnsi" w:hAnsiTheme="minorHAnsi"/>
                <w:b/>
                <w:i/>
              </w:rPr>
              <w:t>11/17</w:t>
            </w:r>
          </w:p>
        </w:tc>
        <w:tc>
          <w:tcPr>
            <w:tcW w:w="1596" w:type="dxa"/>
            <w:tcBorders>
              <w:bottom w:val="single" w:sz="8" w:space="0" w:color="9BBB59" w:themeColor="accent3"/>
            </w:tcBorders>
            <w:shd w:val="clear" w:color="auto" w:fill="EAF1DD" w:themeFill="accent3" w:themeFillTint="33"/>
            <w:vAlign w:val="center"/>
          </w:tcPr>
          <w:p w14:paraId="39C8EAC3" w14:textId="77777777" w:rsidR="001539F2" w:rsidRPr="00805294" w:rsidRDefault="001539F2" w:rsidP="001539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i/>
              </w:rPr>
            </w:pPr>
            <w:r w:rsidRPr="00805294">
              <w:rPr>
                <w:rFonts w:asciiTheme="minorHAnsi" w:hAnsiTheme="minorHAnsi"/>
                <w:b/>
                <w:i/>
              </w:rPr>
              <w:t>4/16</w:t>
            </w:r>
          </w:p>
        </w:tc>
        <w:tc>
          <w:tcPr>
            <w:tcW w:w="1596" w:type="dxa"/>
            <w:tcBorders>
              <w:bottom w:val="single" w:sz="8" w:space="0" w:color="9BBB59" w:themeColor="accent3"/>
            </w:tcBorders>
            <w:shd w:val="clear" w:color="auto" w:fill="EAF1DD" w:themeFill="accent3" w:themeFillTint="33"/>
            <w:vAlign w:val="center"/>
          </w:tcPr>
          <w:p w14:paraId="6BE30757" w14:textId="77777777" w:rsidR="001539F2" w:rsidRPr="00805294" w:rsidRDefault="001539F2" w:rsidP="001539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i/>
              </w:rPr>
            </w:pPr>
            <w:r w:rsidRPr="00805294">
              <w:rPr>
                <w:rFonts w:asciiTheme="minorHAnsi" w:hAnsiTheme="minorHAnsi"/>
                <w:b/>
                <w:i/>
              </w:rPr>
              <w:t>8/3</w:t>
            </w:r>
          </w:p>
        </w:tc>
      </w:tr>
      <w:tr w:rsidR="001539F2" w:rsidRPr="006D1EC3" w14:paraId="51AD2CBC" w14:textId="77777777" w:rsidTr="008E780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96" w:type="dxa"/>
            <w:vMerge w:val="restart"/>
            <w:tcBorders>
              <w:top w:val="single" w:sz="8" w:space="0" w:color="9BBB59" w:themeColor="accent3"/>
            </w:tcBorders>
            <w:vAlign w:val="center"/>
          </w:tcPr>
          <w:p w14:paraId="58409EF4" w14:textId="77777777" w:rsidR="001539F2" w:rsidRPr="00805294" w:rsidRDefault="001539F2" w:rsidP="001539F2">
            <w:pPr>
              <w:jc w:val="center"/>
              <w:rPr>
                <w:rFonts w:asciiTheme="minorHAnsi" w:hAnsiTheme="minorHAnsi"/>
              </w:rPr>
            </w:pPr>
            <w:r w:rsidRPr="00805294">
              <w:rPr>
                <w:rFonts w:asciiTheme="minorHAnsi" w:hAnsiTheme="minorHAnsi"/>
              </w:rPr>
              <w:t>Presentation</w:t>
            </w:r>
          </w:p>
        </w:tc>
        <w:tc>
          <w:tcPr>
            <w:tcW w:w="2202" w:type="dxa"/>
            <w:tcBorders>
              <w:top w:val="single" w:sz="8" w:space="0" w:color="9BBB59" w:themeColor="accent3"/>
            </w:tcBorders>
            <w:shd w:val="clear" w:color="auto" w:fill="auto"/>
            <w:vAlign w:val="center"/>
          </w:tcPr>
          <w:p w14:paraId="421ECEFB" w14:textId="77777777" w:rsidR="001539F2" w:rsidRPr="00805294" w:rsidRDefault="001539F2" w:rsidP="001539F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05294">
              <w:rPr>
                <w:rFonts w:asciiTheme="minorHAnsi" w:hAnsiTheme="minorHAnsi"/>
              </w:rPr>
              <w:t>Draft of PPT Slides</w:t>
            </w:r>
          </w:p>
        </w:tc>
        <w:tc>
          <w:tcPr>
            <w:tcW w:w="1596" w:type="dxa"/>
            <w:tcBorders>
              <w:top w:val="single" w:sz="8" w:space="0" w:color="9BBB59" w:themeColor="accent3"/>
            </w:tcBorders>
            <w:shd w:val="clear" w:color="auto" w:fill="auto"/>
            <w:vAlign w:val="center"/>
          </w:tcPr>
          <w:p w14:paraId="32F752F1" w14:textId="77777777" w:rsidR="001539F2" w:rsidRPr="00805294" w:rsidRDefault="001539F2" w:rsidP="001539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805294">
              <w:rPr>
                <w:rFonts w:asciiTheme="minorHAnsi" w:hAnsiTheme="minorHAnsi"/>
                <w:i/>
              </w:rPr>
              <w:t>11/24</w:t>
            </w:r>
          </w:p>
        </w:tc>
        <w:tc>
          <w:tcPr>
            <w:tcW w:w="1596" w:type="dxa"/>
            <w:tcBorders>
              <w:top w:val="single" w:sz="8" w:space="0" w:color="9BBB59" w:themeColor="accent3"/>
            </w:tcBorders>
            <w:shd w:val="clear" w:color="auto" w:fill="auto"/>
            <w:vAlign w:val="center"/>
          </w:tcPr>
          <w:p w14:paraId="5535C6A2" w14:textId="77777777" w:rsidR="001539F2" w:rsidRPr="00805294" w:rsidRDefault="001539F2" w:rsidP="001539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805294">
              <w:rPr>
                <w:rFonts w:asciiTheme="minorHAnsi" w:hAnsiTheme="minorHAnsi"/>
                <w:i/>
              </w:rPr>
              <w:t>4/23</w:t>
            </w:r>
          </w:p>
        </w:tc>
        <w:tc>
          <w:tcPr>
            <w:tcW w:w="1596" w:type="dxa"/>
            <w:tcBorders>
              <w:top w:val="single" w:sz="8" w:space="0" w:color="9BBB59" w:themeColor="accent3"/>
            </w:tcBorders>
            <w:shd w:val="clear" w:color="auto" w:fill="auto"/>
            <w:vAlign w:val="center"/>
          </w:tcPr>
          <w:p w14:paraId="0B1221F3" w14:textId="77777777" w:rsidR="001539F2" w:rsidRPr="00805294" w:rsidRDefault="001539F2" w:rsidP="001539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805294">
              <w:rPr>
                <w:rFonts w:asciiTheme="minorHAnsi" w:hAnsiTheme="minorHAnsi"/>
                <w:i/>
              </w:rPr>
              <w:t>8/10</w:t>
            </w:r>
          </w:p>
        </w:tc>
      </w:tr>
      <w:tr w:rsidR="001539F2" w:rsidRPr="006D1EC3" w14:paraId="647CEA70" w14:textId="77777777" w:rsidTr="008E7803">
        <w:trPr>
          <w:trHeight w:val="351"/>
        </w:trPr>
        <w:tc>
          <w:tcPr>
            <w:cnfStyle w:val="001000000000" w:firstRow="0" w:lastRow="0" w:firstColumn="1" w:lastColumn="0" w:oddVBand="0" w:evenVBand="0" w:oddHBand="0" w:evenHBand="0" w:firstRowFirstColumn="0" w:firstRowLastColumn="0" w:lastRowFirstColumn="0" w:lastRowLastColumn="0"/>
            <w:tcW w:w="1596" w:type="dxa"/>
            <w:vMerge/>
            <w:vAlign w:val="center"/>
          </w:tcPr>
          <w:p w14:paraId="7B9A10BE" w14:textId="77777777" w:rsidR="001539F2" w:rsidRPr="00805294" w:rsidRDefault="001539F2" w:rsidP="001539F2">
            <w:pPr>
              <w:jc w:val="center"/>
              <w:rPr>
                <w:rFonts w:asciiTheme="minorHAnsi" w:hAnsiTheme="minorHAnsi"/>
                <w:b/>
              </w:rPr>
            </w:pPr>
          </w:p>
        </w:tc>
        <w:tc>
          <w:tcPr>
            <w:tcW w:w="2202" w:type="dxa"/>
            <w:shd w:val="clear" w:color="auto" w:fill="auto"/>
            <w:vAlign w:val="center"/>
          </w:tcPr>
          <w:p w14:paraId="6081512B" w14:textId="77777777" w:rsidR="001539F2" w:rsidRPr="00805294" w:rsidRDefault="001539F2" w:rsidP="001539F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05294">
              <w:rPr>
                <w:rFonts w:asciiTheme="minorHAnsi" w:hAnsiTheme="minorHAnsi"/>
              </w:rPr>
              <w:t>Draft Presentation to SP and/or GWFA</w:t>
            </w:r>
          </w:p>
        </w:tc>
        <w:tc>
          <w:tcPr>
            <w:tcW w:w="1596" w:type="dxa"/>
            <w:shd w:val="clear" w:color="auto" w:fill="auto"/>
            <w:vAlign w:val="center"/>
          </w:tcPr>
          <w:p w14:paraId="5C13BA1B" w14:textId="77777777" w:rsidR="001539F2" w:rsidRPr="00805294" w:rsidRDefault="001539F2" w:rsidP="001539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805294">
              <w:rPr>
                <w:rFonts w:asciiTheme="minorHAnsi" w:hAnsiTheme="minorHAnsi"/>
                <w:i/>
              </w:rPr>
              <w:t>11/24</w:t>
            </w:r>
          </w:p>
        </w:tc>
        <w:tc>
          <w:tcPr>
            <w:tcW w:w="1596" w:type="dxa"/>
            <w:shd w:val="clear" w:color="auto" w:fill="auto"/>
            <w:vAlign w:val="center"/>
          </w:tcPr>
          <w:p w14:paraId="7BD795B1" w14:textId="77777777" w:rsidR="001539F2" w:rsidRPr="00805294" w:rsidRDefault="001539F2" w:rsidP="001539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805294">
              <w:rPr>
                <w:rFonts w:asciiTheme="minorHAnsi" w:hAnsiTheme="minorHAnsi"/>
                <w:i/>
              </w:rPr>
              <w:t>4/23</w:t>
            </w:r>
          </w:p>
        </w:tc>
        <w:tc>
          <w:tcPr>
            <w:tcW w:w="1596" w:type="dxa"/>
            <w:shd w:val="clear" w:color="auto" w:fill="auto"/>
            <w:vAlign w:val="center"/>
          </w:tcPr>
          <w:p w14:paraId="1896991F" w14:textId="77777777" w:rsidR="001539F2" w:rsidRPr="00805294" w:rsidRDefault="001539F2" w:rsidP="001539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805294">
              <w:rPr>
                <w:rFonts w:asciiTheme="minorHAnsi" w:hAnsiTheme="minorHAnsi"/>
                <w:i/>
              </w:rPr>
              <w:t>8/10</w:t>
            </w:r>
          </w:p>
        </w:tc>
      </w:tr>
      <w:tr w:rsidR="001539F2" w:rsidRPr="006D1EC3" w14:paraId="74CFC8E7" w14:textId="77777777" w:rsidTr="008E7803">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596" w:type="dxa"/>
            <w:vMerge/>
            <w:vAlign w:val="center"/>
          </w:tcPr>
          <w:p w14:paraId="273AC306" w14:textId="77777777" w:rsidR="001539F2" w:rsidRPr="00805294" w:rsidRDefault="001539F2" w:rsidP="001539F2">
            <w:pPr>
              <w:jc w:val="center"/>
              <w:rPr>
                <w:rFonts w:asciiTheme="minorHAnsi" w:hAnsiTheme="minorHAnsi"/>
                <w:b/>
              </w:rPr>
            </w:pPr>
          </w:p>
        </w:tc>
        <w:tc>
          <w:tcPr>
            <w:tcW w:w="2202" w:type="dxa"/>
            <w:shd w:val="clear" w:color="auto" w:fill="auto"/>
            <w:vAlign w:val="center"/>
          </w:tcPr>
          <w:p w14:paraId="14588C15" w14:textId="77777777" w:rsidR="001539F2" w:rsidRPr="00805294" w:rsidRDefault="001539F2" w:rsidP="001539F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05294">
              <w:rPr>
                <w:rFonts w:asciiTheme="minorHAnsi" w:hAnsiTheme="minorHAnsi"/>
              </w:rPr>
              <w:t>Final PPT Slides</w:t>
            </w:r>
          </w:p>
        </w:tc>
        <w:tc>
          <w:tcPr>
            <w:tcW w:w="1596" w:type="dxa"/>
            <w:shd w:val="clear" w:color="auto" w:fill="auto"/>
            <w:vAlign w:val="center"/>
          </w:tcPr>
          <w:p w14:paraId="2402BF5F" w14:textId="77777777" w:rsidR="001539F2" w:rsidRPr="00805294" w:rsidRDefault="001539F2" w:rsidP="001539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805294">
              <w:rPr>
                <w:rFonts w:asciiTheme="minorHAnsi" w:hAnsiTheme="minorHAnsi"/>
                <w:i/>
              </w:rPr>
              <w:t>12/1</w:t>
            </w:r>
          </w:p>
        </w:tc>
        <w:tc>
          <w:tcPr>
            <w:tcW w:w="1596" w:type="dxa"/>
            <w:shd w:val="clear" w:color="auto" w:fill="auto"/>
            <w:vAlign w:val="center"/>
          </w:tcPr>
          <w:p w14:paraId="18746CC4" w14:textId="77777777" w:rsidR="001539F2" w:rsidRPr="00805294" w:rsidRDefault="001539F2" w:rsidP="001539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805294">
              <w:rPr>
                <w:rFonts w:asciiTheme="minorHAnsi" w:hAnsiTheme="minorHAnsi"/>
                <w:i/>
              </w:rPr>
              <w:t>4/30</w:t>
            </w:r>
          </w:p>
        </w:tc>
        <w:tc>
          <w:tcPr>
            <w:tcW w:w="1596" w:type="dxa"/>
            <w:shd w:val="clear" w:color="auto" w:fill="auto"/>
            <w:vAlign w:val="center"/>
          </w:tcPr>
          <w:p w14:paraId="457D5918" w14:textId="77777777" w:rsidR="001539F2" w:rsidRPr="00805294" w:rsidRDefault="001539F2" w:rsidP="001539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805294">
              <w:rPr>
                <w:rFonts w:asciiTheme="minorHAnsi" w:hAnsiTheme="minorHAnsi"/>
                <w:i/>
              </w:rPr>
              <w:t>8/17</w:t>
            </w:r>
          </w:p>
        </w:tc>
      </w:tr>
      <w:tr w:rsidR="001539F2" w:rsidRPr="006D1EC3" w14:paraId="2F0237FE" w14:textId="77777777" w:rsidTr="008E7803">
        <w:trPr>
          <w:trHeight w:val="360"/>
        </w:trPr>
        <w:tc>
          <w:tcPr>
            <w:cnfStyle w:val="001000000000" w:firstRow="0" w:lastRow="0" w:firstColumn="1" w:lastColumn="0" w:oddVBand="0" w:evenVBand="0" w:oddHBand="0" w:evenHBand="0" w:firstRowFirstColumn="0" w:firstRowLastColumn="0" w:lastRowFirstColumn="0" w:lastRowLastColumn="0"/>
            <w:tcW w:w="1596" w:type="dxa"/>
            <w:vMerge/>
            <w:tcBorders>
              <w:bottom w:val="single" w:sz="8" w:space="0" w:color="9BBB59" w:themeColor="accent3"/>
            </w:tcBorders>
            <w:vAlign w:val="center"/>
          </w:tcPr>
          <w:p w14:paraId="625B484B" w14:textId="77777777" w:rsidR="001539F2" w:rsidRPr="00805294" w:rsidRDefault="001539F2" w:rsidP="001539F2">
            <w:pPr>
              <w:jc w:val="center"/>
              <w:rPr>
                <w:rFonts w:asciiTheme="minorHAnsi" w:hAnsiTheme="minorHAnsi"/>
                <w:b/>
              </w:rPr>
            </w:pPr>
          </w:p>
        </w:tc>
        <w:tc>
          <w:tcPr>
            <w:tcW w:w="2202" w:type="dxa"/>
            <w:tcBorders>
              <w:bottom w:val="single" w:sz="8" w:space="0" w:color="9BBB59" w:themeColor="accent3"/>
            </w:tcBorders>
            <w:shd w:val="clear" w:color="auto" w:fill="EAF1DD" w:themeFill="accent3" w:themeFillTint="33"/>
            <w:vAlign w:val="center"/>
          </w:tcPr>
          <w:p w14:paraId="62F1412E" w14:textId="77777777" w:rsidR="001539F2" w:rsidRPr="00805294" w:rsidRDefault="001539F2" w:rsidP="001539F2">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805294">
              <w:rPr>
                <w:rFonts w:asciiTheme="minorHAnsi" w:hAnsiTheme="minorHAnsi"/>
                <w:b/>
              </w:rPr>
              <w:t>Final Presentation</w:t>
            </w:r>
          </w:p>
        </w:tc>
        <w:tc>
          <w:tcPr>
            <w:tcW w:w="1596" w:type="dxa"/>
            <w:tcBorders>
              <w:bottom w:val="single" w:sz="8" w:space="0" w:color="9BBB59" w:themeColor="accent3"/>
            </w:tcBorders>
            <w:shd w:val="clear" w:color="auto" w:fill="EAF1DD" w:themeFill="accent3" w:themeFillTint="33"/>
            <w:vAlign w:val="center"/>
          </w:tcPr>
          <w:p w14:paraId="5C5E7D0B" w14:textId="77777777" w:rsidR="001539F2" w:rsidRPr="00805294" w:rsidRDefault="001539F2" w:rsidP="001539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i/>
              </w:rPr>
            </w:pPr>
            <w:r w:rsidRPr="00805294">
              <w:rPr>
                <w:rFonts w:asciiTheme="minorHAnsi" w:hAnsiTheme="minorHAnsi"/>
                <w:b/>
                <w:i/>
              </w:rPr>
              <w:t>~12/4</w:t>
            </w:r>
          </w:p>
        </w:tc>
        <w:tc>
          <w:tcPr>
            <w:tcW w:w="1596" w:type="dxa"/>
            <w:tcBorders>
              <w:bottom w:val="single" w:sz="8" w:space="0" w:color="9BBB59" w:themeColor="accent3"/>
            </w:tcBorders>
            <w:shd w:val="clear" w:color="auto" w:fill="EAF1DD" w:themeFill="accent3" w:themeFillTint="33"/>
            <w:vAlign w:val="center"/>
          </w:tcPr>
          <w:p w14:paraId="2FEFE816" w14:textId="77777777" w:rsidR="001539F2" w:rsidRPr="00805294" w:rsidRDefault="001539F2" w:rsidP="001539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i/>
              </w:rPr>
            </w:pPr>
            <w:r w:rsidRPr="00805294">
              <w:rPr>
                <w:rFonts w:asciiTheme="minorHAnsi" w:hAnsiTheme="minorHAnsi"/>
                <w:b/>
                <w:i/>
              </w:rPr>
              <w:t>~5/2</w:t>
            </w:r>
          </w:p>
        </w:tc>
        <w:tc>
          <w:tcPr>
            <w:tcW w:w="1596" w:type="dxa"/>
            <w:tcBorders>
              <w:bottom w:val="single" w:sz="8" w:space="0" w:color="9BBB59" w:themeColor="accent3"/>
            </w:tcBorders>
            <w:shd w:val="clear" w:color="auto" w:fill="EAF1DD" w:themeFill="accent3" w:themeFillTint="33"/>
            <w:vAlign w:val="center"/>
          </w:tcPr>
          <w:p w14:paraId="21A76CB6" w14:textId="77777777" w:rsidR="001539F2" w:rsidRPr="00805294" w:rsidRDefault="001539F2" w:rsidP="001539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i/>
              </w:rPr>
            </w:pPr>
            <w:r w:rsidRPr="00805294">
              <w:rPr>
                <w:rFonts w:asciiTheme="minorHAnsi" w:hAnsiTheme="minorHAnsi"/>
                <w:b/>
                <w:i/>
              </w:rPr>
              <w:t>~8/22</w:t>
            </w:r>
          </w:p>
        </w:tc>
      </w:tr>
      <w:tr w:rsidR="001539F2" w:rsidRPr="006D1EC3" w14:paraId="5E252688" w14:textId="77777777" w:rsidTr="008E780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596" w:type="dxa"/>
            <w:vMerge w:val="restart"/>
            <w:tcBorders>
              <w:top w:val="single" w:sz="8" w:space="0" w:color="9BBB59" w:themeColor="accent3"/>
            </w:tcBorders>
            <w:vAlign w:val="center"/>
          </w:tcPr>
          <w:p w14:paraId="032AD5C2" w14:textId="465D90EC" w:rsidR="001539F2" w:rsidRPr="00805294" w:rsidRDefault="001539F2" w:rsidP="001539F2">
            <w:pPr>
              <w:jc w:val="center"/>
              <w:rPr>
                <w:rFonts w:asciiTheme="minorHAnsi" w:hAnsiTheme="minorHAnsi"/>
              </w:rPr>
            </w:pPr>
            <w:r w:rsidRPr="00805294">
              <w:rPr>
                <w:rFonts w:asciiTheme="minorHAnsi" w:hAnsiTheme="minorHAnsi"/>
              </w:rPr>
              <w:t>Publishable Manuscript</w:t>
            </w:r>
            <w:r w:rsidR="005B000E">
              <w:rPr>
                <w:rFonts w:asciiTheme="minorHAnsi" w:hAnsiTheme="minorHAnsi"/>
              </w:rPr>
              <w:t xml:space="preserve"> after course completion</w:t>
            </w:r>
          </w:p>
          <w:p w14:paraId="1D5715B9" w14:textId="77777777" w:rsidR="001539F2" w:rsidRPr="00805294" w:rsidRDefault="001539F2" w:rsidP="001539F2">
            <w:pPr>
              <w:jc w:val="center"/>
              <w:rPr>
                <w:rFonts w:asciiTheme="minorHAnsi" w:hAnsiTheme="minorHAnsi"/>
              </w:rPr>
            </w:pPr>
            <w:r w:rsidRPr="00805294">
              <w:rPr>
                <w:rFonts w:asciiTheme="minorHAnsi" w:hAnsiTheme="minorHAnsi"/>
              </w:rPr>
              <w:t>(optional)</w:t>
            </w:r>
          </w:p>
        </w:tc>
        <w:tc>
          <w:tcPr>
            <w:tcW w:w="2202" w:type="dxa"/>
            <w:tcBorders>
              <w:top w:val="single" w:sz="8" w:space="0" w:color="9BBB59" w:themeColor="accent3"/>
            </w:tcBorders>
            <w:shd w:val="clear" w:color="auto" w:fill="auto"/>
            <w:vAlign w:val="center"/>
          </w:tcPr>
          <w:p w14:paraId="30E90E10" w14:textId="77777777" w:rsidR="001539F2" w:rsidRPr="00805294" w:rsidRDefault="001539F2" w:rsidP="001539F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05294">
              <w:rPr>
                <w:rFonts w:asciiTheme="minorHAnsi" w:hAnsiTheme="minorHAnsi"/>
              </w:rPr>
              <w:t>Draft for Submission</w:t>
            </w:r>
          </w:p>
        </w:tc>
        <w:tc>
          <w:tcPr>
            <w:tcW w:w="1596" w:type="dxa"/>
            <w:tcBorders>
              <w:top w:val="single" w:sz="8" w:space="0" w:color="9BBB59" w:themeColor="accent3"/>
            </w:tcBorders>
            <w:shd w:val="clear" w:color="auto" w:fill="auto"/>
            <w:vAlign w:val="center"/>
          </w:tcPr>
          <w:p w14:paraId="77CD3A99" w14:textId="77777777" w:rsidR="001539F2" w:rsidRPr="00805294" w:rsidRDefault="001539F2" w:rsidP="001539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805294">
              <w:rPr>
                <w:rFonts w:asciiTheme="minorHAnsi" w:hAnsiTheme="minorHAnsi"/>
                <w:i/>
              </w:rPr>
              <w:t>1/19</w:t>
            </w:r>
          </w:p>
        </w:tc>
        <w:tc>
          <w:tcPr>
            <w:tcW w:w="1596" w:type="dxa"/>
            <w:tcBorders>
              <w:top w:val="single" w:sz="8" w:space="0" w:color="9BBB59" w:themeColor="accent3"/>
            </w:tcBorders>
            <w:shd w:val="clear" w:color="auto" w:fill="auto"/>
            <w:vAlign w:val="center"/>
          </w:tcPr>
          <w:p w14:paraId="174E0807" w14:textId="77777777" w:rsidR="001539F2" w:rsidRPr="00805294" w:rsidRDefault="001539F2" w:rsidP="001539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805294">
              <w:rPr>
                <w:rFonts w:asciiTheme="minorHAnsi" w:hAnsiTheme="minorHAnsi"/>
                <w:i/>
              </w:rPr>
              <w:t>6/18</w:t>
            </w:r>
          </w:p>
        </w:tc>
        <w:tc>
          <w:tcPr>
            <w:tcW w:w="1596" w:type="dxa"/>
            <w:tcBorders>
              <w:top w:val="single" w:sz="8" w:space="0" w:color="9BBB59" w:themeColor="accent3"/>
            </w:tcBorders>
            <w:shd w:val="clear" w:color="auto" w:fill="auto"/>
            <w:vAlign w:val="center"/>
          </w:tcPr>
          <w:p w14:paraId="2796C58B" w14:textId="77777777" w:rsidR="001539F2" w:rsidRPr="00805294" w:rsidRDefault="001539F2" w:rsidP="001539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805294">
              <w:rPr>
                <w:rFonts w:asciiTheme="minorHAnsi" w:hAnsiTheme="minorHAnsi"/>
                <w:i/>
              </w:rPr>
              <w:t>10/5</w:t>
            </w:r>
          </w:p>
        </w:tc>
      </w:tr>
      <w:tr w:rsidR="001539F2" w:rsidRPr="006D1EC3" w14:paraId="6CC5A484" w14:textId="77777777" w:rsidTr="008E7803">
        <w:trPr>
          <w:trHeight w:val="432"/>
        </w:trPr>
        <w:tc>
          <w:tcPr>
            <w:cnfStyle w:val="001000000000" w:firstRow="0" w:lastRow="0" w:firstColumn="1" w:lastColumn="0" w:oddVBand="0" w:evenVBand="0" w:oddHBand="0" w:evenHBand="0" w:firstRowFirstColumn="0" w:firstRowLastColumn="0" w:lastRowFirstColumn="0" w:lastRowLastColumn="0"/>
            <w:tcW w:w="1596" w:type="dxa"/>
            <w:vMerge/>
            <w:tcBorders>
              <w:bottom w:val="single" w:sz="8" w:space="0" w:color="9BBB59" w:themeColor="accent3"/>
            </w:tcBorders>
          </w:tcPr>
          <w:p w14:paraId="524422B8" w14:textId="77777777" w:rsidR="001539F2" w:rsidRPr="00805294" w:rsidRDefault="001539F2" w:rsidP="001539F2">
            <w:pPr>
              <w:rPr>
                <w:rFonts w:asciiTheme="minorHAnsi" w:hAnsiTheme="minorHAnsi"/>
                <w:b/>
              </w:rPr>
            </w:pPr>
          </w:p>
        </w:tc>
        <w:tc>
          <w:tcPr>
            <w:tcW w:w="2202" w:type="dxa"/>
            <w:shd w:val="clear" w:color="auto" w:fill="auto"/>
            <w:vAlign w:val="center"/>
          </w:tcPr>
          <w:p w14:paraId="1AF4DB97" w14:textId="77777777" w:rsidR="001539F2" w:rsidRPr="00805294" w:rsidRDefault="001539F2" w:rsidP="001539F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05294">
              <w:rPr>
                <w:rFonts w:asciiTheme="minorHAnsi" w:hAnsiTheme="minorHAnsi"/>
              </w:rPr>
              <w:t>Final Submission</w:t>
            </w:r>
          </w:p>
        </w:tc>
        <w:tc>
          <w:tcPr>
            <w:tcW w:w="1596" w:type="dxa"/>
            <w:shd w:val="clear" w:color="auto" w:fill="auto"/>
            <w:vAlign w:val="center"/>
          </w:tcPr>
          <w:p w14:paraId="3E98F52A" w14:textId="77777777" w:rsidR="001539F2" w:rsidRPr="00805294" w:rsidRDefault="001539F2" w:rsidP="001539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805294">
              <w:rPr>
                <w:rFonts w:asciiTheme="minorHAnsi" w:hAnsiTheme="minorHAnsi"/>
                <w:i/>
              </w:rPr>
              <w:t>2/16</w:t>
            </w:r>
          </w:p>
        </w:tc>
        <w:tc>
          <w:tcPr>
            <w:tcW w:w="1596" w:type="dxa"/>
            <w:shd w:val="clear" w:color="auto" w:fill="auto"/>
            <w:vAlign w:val="center"/>
          </w:tcPr>
          <w:p w14:paraId="0D0226C6" w14:textId="77777777" w:rsidR="001539F2" w:rsidRPr="00805294" w:rsidRDefault="001539F2" w:rsidP="001539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805294">
              <w:rPr>
                <w:rFonts w:asciiTheme="minorHAnsi" w:hAnsiTheme="minorHAnsi"/>
                <w:i/>
              </w:rPr>
              <w:t>7/16</w:t>
            </w:r>
          </w:p>
        </w:tc>
        <w:tc>
          <w:tcPr>
            <w:tcW w:w="1596" w:type="dxa"/>
            <w:shd w:val="clear" w:color="auto" w:fill="auto"/>
            <w:vAlign w:val="center"/>
          </w:tcPr>
          <w:p w14:paraId="26963D98" w14:textId="77777777" w:rsidR="001539F2" w:rsidRPr="00805294" w:rsidRDefault="001539F2" w:rsidP="001539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805294">
              <w:rPr>
                <w:rFonts w:asciiTheme="minorHAnsi" w:hAnsiTheme="minorHAnsi"/>
                <w:i/>
              </w:rPr>
              <w:t>11/2</w:t>
            </w:r>
          </w:p>
        </w:tc>
      </w:tr>
    </w:tbl>
    <w:p w14:paraId="754553E9" w14:textId="77777777" w:rsidR="006D1EC3" w:rsidRPr="006D1EC3" w:rsidRDefault="006D1EC3" w:rsidP="006D1EC3">
      <w:pPr>
        <w:spacing w:after="0" w:line="240" w:lineRule="auto"/>
        <w:rPr>
          <w:rFonts w:cs="Times New Roman"/>
          <w:b/>
        </w:rPr>
      </w:pPr>
    </w:p>
    <w:p w14:paraId="7FB10A80" w14:textId="77777777" w:rsidR="006D1EC3" w:rsidRPr="006D1EC3" w:rsidRDefault="006D1EC3" w:rsidP="006D1EC3">
      <w:pPr>
        <w:spacing w:after="0" w:line="240" w:lineRule="auto"/>
        <w:rPr>
          <w:rFonts w:cs="Times New Roman"/>
          <w:b/>
        </w:rPr>
      </w:pPr>
    </w:p>
    <w:p w14:paraId="45ECD041" w14:textId="77777777" w:rsidR="006D1EC3" w:rsidRPr="006D1EC3" w:rsidRDefault="006D1EC3" w:rsidP="006D1EC3">
      <w:pPr>
        <w:spacing w:after="0" w:line="240" w:lineRule="auto"/>
        <w:rPr>
          <w:rFonts w:cs="Times New Roman"/>
        </w:rPr>
      </w:pPr>
      <w:r w:rsidRPr="006D1EC3">
        <w:rPr>
          <w:rFonts w:cs="Times New Roman"/>
          <w:b/>
        </w:rPr>
        <w:t>Publishing your CE/Final Project</w:t>
      </w:r>
      <w:r w:rsidRPr="006D1EC3">
        <w:rPr>
          <w:rFonts w:cs="Times New Roman"/>
        </w:rPr>
        <w:t>:</w:t>
      </w:r>
    </w:p>
    <w:p w14:paraId="28FE1BEA" w14:textId="77777777" w:rsidR="006D1EC3" w:rsidRPr="006D1EC3" w:rsidRDefault="006D1EC3" w:rsidP="006D1EC3">
      <w:pPr>
        <w:spacing w:after="0" w:line="240" w:lineRule="auto"/>
        <w:jc w:val="both"/>
        <w:rPr>
          <w:rFonts w:cs="Times New Roman"/>
        </w:rPr>
      </w:pPr>
      <w:r w:rsidRPr="006D1EC3">
        <w:rPr>
          <w:rFonts w:cs="Times New Roman"/>
        </w:rPr>
        <w:t xml:space="preserve">Above and beyond the general CE/Final Project criteria set forth by the Department of Epidemiology and Biostatistics, we </w:t>
      </w:r>
      <w:r w:rsidRPr="006D1EC3">
        <w:rPr>
          <w:rFonts w:cs="Times New Roman"/>
          <w:i/>
        </w:rPr>
        <w:t>strongly encourage</w:t>
      </w:r>
      <w:r w:rsidRPr="006D1EC3">
        <w:rPr>
          <w:rFonts w:cs="Times New Roman"/>
        </w:rPr>
        <w:t xml:space="preserve"> all students to consider publishing their CE/Final Project as a manuscript in a peer-reviewed journal. Most importantly, being the first author on a published paper will be a tremendous learning opportunity for you and tangible evidence of your training in epidemiology. In addition, working on a manuscript together will allow your GWFA to spend more time with you to develop your epidemiologic analysis and writing skills. </w:t>
      </w:r>
      <w:r w:rsidRPr="006D1EC3">
        <w:rPr>
          <w:rFonts w:cs="Times New Roman"/>
          <w:b/>
        </w:rPr>
        <w:t>At minimum, we ask that all final papers be formatted to reflect a standard journal article.</w:t>
      </w:r>
      <w:r w:rsidRPr="006D1EC3">
        <w:rPr>
          <w:rFonts w:cs="Times New Roman"/>
        </w:rPr>
        <w:t xml:space="preserve"> If you intend to submit your article for publication, plan to continue working on your paper for 6-10 weeks after submission.</w:t>
      </w:r>
    </w:p>
    <w:p w14:paraId="3781B2BB" w14:textId="77777777" w:rsidR="006D1EC3" w:rsidRPr="006D1EC3" w:rsidRDefault="006D1EC3" w:rsidP="006D1EC3">
      <w:pPr>
        <w:spacing w:after="0" w:line="240" w:lineRule="auto"/>
        <w:rPr>
          <w:rFonts w:cs="Times New Roman"/>
          <w:b/>
        </w:rPr>
      </w:pPr>
    </w:p>
    <w:p w14:paraId="05B277CB" w14:textId="0A23292F" w:rsidR="006D1EC3" w:rsidRPr="006D1EC3" w:rsidRDefault="005B000E" w:rsidP="006D1EC3">
      <w:pPr>
        <w:spacing w:after="0" w:line="240" w:lineRule="auto"/>
        <w:rPr>
          <w:rFonts w:cs="Times New Roman"/>
          <w:b/>
        </w:rPr>
      </w:pPr>
      <w:r>
        <w:rPr>
          <w:rFonts w:cs="Times New Roman"/>
          <w:b/>
        </w:rPr>
        <w:t>Oversight</w:t>
      </w:r>
      <w:r w:rsidR="006D1EC3" w:rsidRPr="006D1EC3">
        <w:rPr>
          <w:rFonts w:cs="Times New Roman"/>
          <w:b/>
        </w:rPr>
        <w:t xml:space="preserve"> Approval:</w:t>
      </w:r>
    </w:p>
    <w:p w14:paraId="2AAA61A4" w14:textId="3614400D" w:rsidR="006D1EC3" w:rsidRPr="006D1EC3" w:rsidRDefault="006D1EC3" w:rsidP="006D1EC3">
      <w:pPr>
        <w:spacing w:after="0" w:line="240" w:lineRule="auto"/>
        <w:rPr>
          <w:rFonts w:cs="Times New Roman"/>
        </w:rPr>
      </w:pPr>
      <w:r w:rsidRPr="006D1EC3">
        <w:rPr>
          <w:rFonts w:cs="Times New Roman"/>
          <w:b/>
        </w:rPr>
        <w:t xml:space="preserve">Every project must have </w:t>
      </w:r>
      <w:proofErr w:type="gramStart"/>
      <w:r w:rsidRPr="006D1EC3">
        <w:rPr>
          <w:rFonts w:cs="Times New Roman"/>
          <w:b/>
        </w:rPr>
        <w:t>an</w:t>
      </w:r>
      <w:proofErr w:type="gramEnd"/>
      <w:r w:rsidRPr="006D1EC3">
        <w:rPr>
          <w:rFonts w:cs="Times New Roman"/>
          <w:b/>
        </w:rPr>
        <w:t xml:space="preserve"> </w:t>
      </w:r>
      <w:r w:rsidR="005B000E">
        <w:rPr>
          <w:rFonts w:cs="Times New Roman"/>
          <w:b/>
        </w:rPr>
        <w:t>Student Project Oversight</w:t>
      </w:r>
      <w:r w:rsidRPr="006D1EC3">
        <w:rPr>
          <w:rFonts w:cs="Times New Roman"/>
          <w:b/>
        </w:rPr>
        <w:t xml:space="preserve"> </w:t>
      </w:r>
      <w:r>
        <w:rPr>
          <w:rFonts w:cs="Times New Roman"/>
          <w:b/>
        </w:rPr>
        <w:t>F</w:t>
      </w:r>
      <w:r w:rsidRPr="006D1EC3">
        <w:rPr>
          <w:rFonts w:cs="Times New Roman"/>
          <w:b/>
        </w:rPr>
        <w:t>orm submitted.</w:t>
      </w:r>
      <w:r w:rsidRPr="006D1EC3">
        <w:rPr>
          <w:rFonts w:cs="Times New Roman"/>
        </w:rPr>
        <w:t xml:space="preserve"> You are responsible for obtaining appropriate </w:t>
      </w:r>
      <w:r w:rsidR="005B000E">
        <w:rPr>
          <w:rFonts w:cs="Times New Roman"/>
        </w:rPr>
        <w:t>Oversight</w:t>
      </w:r>
      <w:r w:rsidRPr="006D1EC3">
        <w:rPr>
          <w:rFonts w:cs="Times New Roman"/>
        </w:rPr>
        <w:t xml:space="preserve"> approval (if needed) for your project.  All projects are unique and require individual scrutiny, but as a rule the following criteria apply:</w:t>
      </w:r>
    </w:p>
    <w:p w14:paraId="6570A193" w14:textId="77777777" w:rsidR="006D1EC3" w:rsidRPr="006D1EC3" w:rsidRDefault="006D1EC3" w:rsidP="006D1EC3">
      <w:pPr>
        <w:spacing w:after="0" w:line="240" w:lineRule="auto"/>
        <w:rPr>
          <w:rFonts w:cs="Times New Roman"/>
        </w:rPr>
      </w:pPr>
    </w:p>
    <w:tbl>
      <w:tblPr>
        <w:tblStyle w:val="MediumGrid3-Accent3"/>
        <w:tblW w:w="9576" w:type="dxa"/>
        <w:tblLook w:val="04A0" w:firstRow="1" w:lastRow="0" w:firstColumn="1" w:lastColumn="0" w:noHBand="0" w:noVBand="1"/>
      </w:tblPr>
      <w:tblGrid>
        <w:gridCol w:w="1098"/>
        <w:gridCol w:w="630"/>
        <w:gridCol w:w="1440"/>
        <w:gridCol w:w="1469"/>
        <w:gridCol w:w="2491"/>
        <w:gridCol w:w="2448"/>
      </w:tblGrid>
      <w:tr w:rsidR="006D1EC3" w:rsidRPr="006D1EC3" w14:paraId="30510A78" w14:textId="77777777" w:rsidTr="008E78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gridSpan w:val="2"/>
            <w:vAlign w:val="center"/>
          </w:tcPr>
          <w:p w14:paraId="2CF36BCE" w14:textId="77777777" w:rsidR="006D1EC3" w:rsidRPr="006D1EC3" w:rsidRDefault="006D1EC3" w:rsidP="008E7803">
            <w:pPr>
              <w:jc w:val="center"/>
              <w:rPr>
                <w:rFonts w:cs="Times New Roman"/>
              </w:rPr>
            </w:pPr>
            <w:r w:rsidRPr="006D1EC3">
              <w:rPr>
                <w:rFonts w:cs="Times New Roman"/>
              </w:rPr>
              <w:t>Are you…</w:t>
            </w:r>
          </w:p>
        </w:tc>
        <w:tc>
          <w:tcPr>
            <w:tcW w:w="1440" w:type="dxa"/>
            <w:vAlign w:val="center"/>
          </w:tcPr>
          <w:p w14:paraId="117B8ACA" w14:textId="77777777" w:rsidR="006D1EC3" w:rsidRPr="006D1EC3" w:rsidRDefault="006D1EC3" w:rsidP="008E7803">
            <w:pPr>
              <w:jc w:val="center"/>
              <w:cnfStyle w:val="100000000000" w:firstRow="1" w:lastRow="0" w:firstColumn="0" w:lastColumn="0" w:oddVBand="0" w:evenVBand="0" w:oddHBand="0" w:evenHBand="0" w:firstRowFirstColumn="0" w:firstRowLastColumn="0" w:lastRowFirstColumn="0" w:lastRowLastColumn="0"/>
              <w:rPr>
                <w:rFonts w:cs="Times New Roman"/>
              </w:rPr>
            </w:pPr>
            <w:r w:rsidRPr="006D1EC3">
              <w:rPr>
                <w:rFonts w:cs="Times New Roman"/>
              </w:rPr>
              <w:t>Collecting New Data?</w:t>
            </w:r>
          </w:p>
        </w:tc>
        <w:tc>
          <w:tcPr>
            <w:tcW w:w="1469" w:type="dxa"/>
            <w:vAlign w:val="center"/>
          </w:tcPr>
          <w:p w14:paraId="4B882FC3" w14:textId="77777777" w:rsidR="006D1EC3" w:rsidRPr="006D1EC3" w:rsidRDefault="006D1EC3" w:rsidP="008E7803">
            <w:pPr>
              <w:jc w:val="center"/>
              <w:cnfStyle w:val="100000000000" w:firstRow="1" w:lastRow="0" w:firstColumn="0" w:lastColumn="0" w:oddVBand="0" w:evenVBand="0" w:oddHBand="0" w:evenHBand="0" w:firstRowFirstColumn="0" w:firstRowLastColumn="0" w:lastRowFirstColumn="0" w:lastRowLastColumn="0"/>
              <w:rPr>
                <w:rFonts w:cs="Times New Roman"/>
              </w:rPr>
            </w:pPr>
            <w:r w:rsidRPr="006D1EC3">
              <w:rPr>
                <w:rFonts w:cs="Times New Roman"/>
              </w:rPr>
              <w:t>Using Existing Data with Identifiers*?</w:t>
            </w:r>
          </w:p>
        </w:tc>
        <w:tc>
          <w:tcPr>
            <w:tcW w:w="2491" w:type="dxa"/>
            <w:vAlign w:val="center"/>
          </w:tcPr>
          <w:p w14:paraId="429D3783" w14:textId="77777777" w:rsidR="006D1EC3" w:rsidRPr="006D1EC3" w:rsidRDefault="006D1EC3" w:rsidP="008E7803">
            <w:pPr>
              <w:jc w:val="center"/>
              <w:cnfStyle w:val="100000000000" w:firstRow="1" w:lastRow="0" w:firstColumn="0" w:lastColumn="0" w:oddVBand="0" w:evenVBand="0" w:oddHBand="0" w:evenHBand="0" w:firstRowFirstColumn="0" w:firstRowLastColumn="0" w:lastRowFirstColumn="0" w:lastRowLastColumn="0"/>
              <w:rPr>
                <w:rFonts w:cs="Times New Roman"/>
              </w:rPr>
            </w:pPr>
            <w:r w:rsidRPr="006D1EC3">
              <w:rPr>
                <w:rFonts w:cs="Times New Roman"/>
              </w:rPr>
              <w:t>Using Existing Data without Identifiers* and Assisted with Data Collection or Cleaning?</w:t>
            </w:r>
          </w:p>
        </w:tc>
        <w:tc>
          <w:tcPr>
            <w:tcW w:w="2448" w:type="dxa"/>
          </w:tcPr>
          <w:p w14:paraId="2467771B" w14:textId="77777777" w:rsidR="006D1EC3" w:rsidRPr="006D1EC3" w:rsidRDefault="006D1EC3" w:rsidP="008E7803">
            <w:pPr>
              <w:jc w:val="center"/>
              <w:cnfStyle w:val="100000000000" w:firstRow="1" w:lastRow="0" w:firstColumn="0" w:lastColumn="0" w:oddVBand="0" w:evenVBand="0" w:oddHBand="0" w:evenHBand="0" w:firstRowFirstColumn="0" w:firstRowLastColumn="0" w:lastRowFirstColumn="0" w:lastRowLastColumn="0"/>
              <w:rPr>
                <w:rFonts w:cs="Times New Roman"/>
              </w:rPr>
            </w:pPr>
            <w:r w:rsidRPr="006D1EC3">
              <w:rPr>
                <w:rFonts w:cs="Times New Roman"/>
              </w:rPr>
              <w:t>Using Existing Data without Identifiers* and Did Not Assist with Data Collection or Cleaning?</w:t>
            </w:r>
          </w:p>
        </w:tc>
      </w:tr>
      <w:tr w:rsidR="006D1EC3" w:rsidRPr="006D1EC3" w14:paraId="788B23C8" w14:textId="77777777" w:rsidTr="008E7803">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098" w:type="dxa"/>
            <w:vMerge w:val="restart"/>
            <w:vAlign w:val="center"/>
          </w:tcPr>
          <w:p w14:paraId="300B7842" w14:textId="77777777" w:rsidR="006D1EC3" w:rsidRPr="006D1EC3" w:rsidRDefault="006D1EC3" w:rsidP="008E7803">
            <w:pPr>
              <w:jc w:val="center"/>
              <w:rPr>
                <w:rFonts w:cs="Times New Roman"/>
              </w:rPr>
            </w:pPr>
            <w:r w:rsidRPr="006D1EC3">
              <w:rPr>
                <w:rFonts w:cs="Times New Roman"/>
              </w:rPr>
              <w:t>Planning to publish?</w:t>
            </w:r>
          </w:p>
        </w:tc>
        <w:tc>
          <w:tcPr>
            <w:tcW w:w="630" w:type="dxa"/>
            <w:shd w:val="clear" w:color="auto" w:fill="9BBB59" w:themeFill="accent3"/>
            <w:vAlign w:val="center"/>
          </w:tcPr>
          <w:p w14:paraId="43114D93" w14:textId="77777777" w:rsidR="006D1EC3" w:rsidRPr="006D1EC3" w:rsidRDefault="006D1EC3" w:rsidP="008E7803">
            <w:pPr>
              <w:jc w:val="cente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r w:rsidRPr="006D1EC3">
              <w:rPr>
                <w:rFonts w:cs="Times New Roman"/>
                <w:color w:val="FFFFFF" w:themeColor="background1"/>
              </w:rPr>
              <w:t>Yes</w:t>
            </w:r>
          </w:p>
        </w:tc>
        <w:tc>
          <w:tcPr>
            <w:tcW w:w="1440" w:type="dxa"/>
            <w:vAlign w:val="center"/>
          </w:tcPr>
          <w:p w14:paraId="09D9D2D4" w14:textId="77777777" w:rsidR="006D1EC3" w:rsidRPr="006D1EC3" w:rsidRDefault="006D1EC3" w:rsidP="008E7803">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6D1EC3">
              <w:rPr>
                <w:rFonts w:cs="Times New Roman"/>
              </w:rPr>
              <w:t>Need IRB approval</w:t>
            </w:r>
          </w:p>
        </w:tc>
        <w:tc>
          <w:tcPr>
            <w:tcW w:w="1469" w:type="dxa"/>
            <w:vAlign w:val="center"/>
          </w:tcPr>
          <w:p w14:paraId="0479BB01" w14:textId="77777777" w:rsidR="006D1EC3" w:rsidRPr="006D1EC3" w:rsidRDefault="006D1EC3" w:rsidP="008E7803">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6D1EC3">
              <w:rPr>
                <w:rFonts w:cs="Times New Roman"/>
              </w:rPr>
              <w:t>Need IRB approval</w:t>
            </w:r>
          </w:p>
        </w:tc>
        <w:tc>
          <w:tcPr>
            <w:tcW w:w="2491" w:type="dxa"/>
            <w:vAlign w:val="center"/>
          </w:tcPr>
          <w:p w14:paraId="4D07BA61" w14:textId="77777777" w:rsidR="006D1EC3" w:rsidRPr="006D1EC3" w:rsidRDefault="006D1EC3" w:rsidP="008E7803">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6D1EC3">
              <w:rPr>
                <w:rFonts w:cs="Times New Roman"/>
              </w:rPr>
              <w:t>May need IRB approval</w:t>
            </w:r>
          </w:p>
        </w:tc>
        <w:tc>
          <w:tcPr>
            <w:tcW w:w="2448" w:type="dxa"/>
            <w:vAlign w:val="center"/>
          </w:tcPr>
          <w:p w14:paraId="3C85EABD" w14:textId="77777777" w:rsidR="006D1EC3" w:rsidRPr="006D1EC3" w:rsidRDefault="006D1EC3" w:rsidP="008E7803">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6D1EC3">
              <w:rPr>
                <w:rFonts w:cs="Times New Roman"/>
              </w:rPr>
              <w:t>Do not need IRB approval</w:t>
            </w:r>
          </w:p>
        </w:tc>
      </w:tr>
      <w:tr w:rsidR="006D1EC3" w:rsidRPr="006D1EC3" w14:paraId="5418E152" w14:textId="77777777" w:rsidTr="008E7803">
        <w:trPr>
          <w:trHeight w:val="520"/>
        </w:trPr>
        <w:tc>
          <w:tcPr>
            <w:cnfStyle w:val="001000000000" w:firstRow="0" w:lastRow="0" w:firstColumn="1" w:lastColumn="0" w:oddVBand="0" w:evenVBand="0" w:oddHBand="0" w:evenHBand="0" w:firstRowFirstColumn="0" w:firstRowLastColumn="0" w:lastRowFirstColumn="0" w:lastRowLastColumn="0"/>
            <w:tcW w:w="1098" w:type="dxa"/>
            <w:vMerge/>
            <w:vAlign w:val="center"/>
          </w:tcPr>
          <w:p w14:paraId="0CE8A8AB" w14:textId="77777777" w:rsidR="006D1EC3" w:rsidRPr="006D1EC3" w:rsidRDefault="006D1EC3" w:rsidP="008E7803">
            <w:pPr>
              <w:jc w:val="center"/>
              <w:rPr>
                <w:rFonts w:cs="Times New Roman"/>
              </w:rPr>
            </w:pPr>
          </w:p>
        </w:tc>
        <w:tc>
          <w:tcPr>
            <w:tcW w:w="630" w:type="dxa"/>
            <w:shd w:val="clear" w:color="auto" w:fill="9BBB59" w:themeFill="accent3"/>
            <w:vAlign w:val="center"/>
          </w:tcPr>
          <w:p w14:paraId="549B6915" w14:textId="77777777" w:rsidR="006D1EC3" w:rsidRPr="006D1EC3" w:rsidRDefault="006D1EC3" w:rsidP="008E7803">
            <w:pPr>
              <w:jc w:val="center"/>
              <w:cnfStyle w:val="000000000000" w:firstRow="0" w:lastRow="0" w:firstColumn="0" w:lastColumn="0" w:oddVBand="0" w:evenVBand="0" w:oddHBand="0" w:evenHBand="0" w:firstRowFirstColumn="0" w:firstRowLastColumn="0" w:lastRowFirstColumn="0" w:lastRowLastColumn="0"/>
              <w:rPr>
                <w:rFonts w:cs="Times New Roman"/>
                <w:color w:val="FFFFFF" w:themeColor="background1"/>
              </w:rPr>
            </w:pPr>
            <w:r w:rsidRPr="006D1EC3">
              <w:rPr>
                <w:rFonts w:cs="Times New Roman"/>
                <w:color w:val="FFFFFF" w:themeColor="background1"/>
              </w:rPr>
              <w:t>No</w:t>
            </w:r>
          </w:p>
        </w:tc>
        <w:tc>
          <w:tcPr>
            <w:tcW w:w="7848" w:type="dxa"/>
            <w:gridSpan w:val="4"/>
            <w:vAlign w:val="center"/>
          </w:tcPr>
          <w:p w14:paraId="691B36F9" w14:textId="1188FE00" w:rsidR="006D1EC3" w:rsidRPr="006D1EC3" w:rsidRDefault="006D1EC3" w:rsidP="008E7803">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6D1EC3">
              <w:rPr>
                <w:rFonts w:cs="Times New Roman"/>
              </w:rPr>
              <w:t>Do not need IRB approval</w:t>
            </w:r>
            <w:r w:rsidR="005B000E">
              <w:rPr>
                <w:rFonts w:cs="Times New Roman"/>
              </w:rPr>
              <w:t>, but still requires Student Project Oversight approval</w:t>
            </w:r>
          </w:p>
        </w:tc>
      </w:tr>
    </w:tbl>
    <w:p w14:paraId="5988F216" w14:textId="77777777" w:rsidR="006D1EC3" w:rsidRPr="006D1EC3" w:rsidRDefault="006D1EC3" w:rsidP="006D1EC3">
      <w:pPr>
        <w:spacing w:after="0" w:line="240" w:lineRule="auto"/>
        <w:rPr>
          <w:rFonts w:cs="Times New Roman"/>
          <w:i/>
        </w:rPr>
      </w:pPr>
      <w:r w:rsidRPr="006D1EC3">
        <w:rPr>
          <w:rFonts w:cs="Times New Roman"/>
          <w:i/>
        </w:rPr>
        <w:t>*“Identifiers” refer to the 18 variables considered protected health information (PHI) under HIPAA guidelines: http://en.wikipedia.org/wiki/Protected_health_information</w:t>
      </w:r>
    </w:p>
    <w:p w14:paraId="75BC1406" w14:textId="77777777" w:rsidR="006D1EC3" w:rsidRPr="006D1EC3" w:rsidRDefault="006D1EC3" w:rsidP="006D1EC3">
      <w:pPr>
        <w:spacing w:after="0" w:line="240" w:lineRule="auto"/>
        <w:rPr>
          <w:rFonts w:cs="Times New Roman"/>
          <w:b/>
        </w:rPr>
      </w:pPr>
    </w:p>
    <w:p w14:paraId="4B5928CF" w14:textId="77777777" w:rsidR="006D1EC3" w:rsidRPr="006D1EC3" w:rsidRDefault="006D1EC3" w:rsidP="006D1EC3">
      <w:pPr>
        <w:tabs>
          <w:tab w:val="left" w:pos="-1440"/>
          <w:tab w:val="left" w:pos="-720"/>
          <w:tab w:val="left" w:leader="dot" w:pos="0"/>
          <w:tab w:val="left" w:pos="360"/>
          <w:tab w:val="left" w:pos="720"/>
        </w:tabs>
        <w:suppressAutoHyphens/>
        <w:spacing w:after="0" w:line="240" w:lineRule="auto"/>
        <w:rPr>
          <w:rFonts w:cs="Times New Roman"/>
        </w:rPr>
      </w:pPr>
      <w:r w:rsidRPr="006D1EC3">
        <w:rPr>
          <w:rFonts w:cs="Times New Roman"/>
          <w:b/>
        </w:rPr>
        <w:t>If you are working with data or accessing any health records, you must ensure that you are allowed to access the data.</w:t>
      </w:r>
      <w:r w:rsidRPr="006D1EC3">
        <w:rPr>
          <w:rFonts w:cs="Times New Roman"/>
        </w:rPr>
        <w:t xml:space="preserve"> This </w:t>
      </w:r>
      <w:r w:rsidRPr="006D1EC3">
        <w:rPr>
          <w:rFonts w:cs="Times New Roman"/>
          <w:b/>
        </w:rPr>
        <w:t>must</w:t>
      </w:r>
      <w:r w:rsidRPr="006D1EC3">
        <w:rPr>
          <w:rFonts w:cs="Times New Roman"/>
        </w:rPr>
        <w:t xml:space="preserve"> be done </w:t>
      </w:r>
      <w:r w:rsidRPr="006D1EC3">
        <w:rPr>
          <w:rFonts w:cs="Times New Roman"/>
          <w:b/>
        </w:rPr>
        <w:t xml:space="preserve">prior to looking at, downloading, or analyzing any data! </w:t>
      </w:r>
      <w:r w:rsidRPr="006D1EC3">
        <w:rPr>
          <w:rFonts w:cs="Times New Roman"/>
        </w:rPr>
        <w:t>There are several steps to go through:</w:t>
      </w:r>
    </w:p>
    <w:p w14:paraId="367F6624" w14:textId="77777777" w:rsidR="006D1EC3" w:rsidRPr="006D1EC3" w:rsidRDefault="006D1EC3" w:rsidP="006D1EC3">
      <w:pPr>
        <w:tabs>
          <w:tab w:val="left" w:pos="-1440"/>
          <w:tab w:val="left" w:pos="-720"/>
          <w:tab w:val="left" w:leader="dot" w:pos="0"/>
          <w:tab w:val="left" w:pos="360"/>
          <w:tab w:val="left" w:pos="720"/>
        </w:tabs>
        <w:suppressAutoHyphens/>
        <w:spacing w:after="0" w:line="240" w:lineRule="auto"/>
        <w:rPr>
          <w:rFonts w:cs="Times New Roman"/>
        </w:rPr>
      </w:pPr>
      <w:r w:rsidRPr="006D1EC3">
        <w:rPr>
          <w:rFonts w:cs="Times New Roman"/>
        </w:rPr>
        <w:t xml:space="preserve">-Ensure you are listed on the study/program in the agency where you are working and are covered by the agency’s rules regarding working with their data. Provide a copy of IRB (or other) approvals to PD. </w:t>
      </w:r>
    </w:p>
    <w:p w14:paraId="507E3DDB" w14:textId="71EFBF8E" w:rsidR="006D1EC3" w:rsidRPr="006D1EC3" w:rsidRDefault="006D1EC3" w:rsidP="006D1EC3">
      <w:pPr>
        <w:tabs>
          <w:tab w:val="left" w:pos="-1440"/>
          <w:tab w:val="left" w:pos="-720"/>
          <w:tab w:val="left" w:leader="dot" w:pos="0"/>
          <w:tab w:val="left" w:pos="360"/>
          <w:tab w:val="left" w:pos="720"/>
        </w:tabs>
        <w:suppressAutoHyphens/>
        <w:spacing w:after="0" w:line="240" w:lineRule="auto"/>
        <w:rPr>
          <w:rFonts w:cs="Times New Roman"/>
        </w:rPr>
      </w:pPr>
      <w:r w:rsidRPr="006D1EC3">
        <w:rPr>
          <w:rFonts w:cs="Times New Roman"/>
        </w:rPr>
        <w:t xml:space="preserve">-Work with your preceptor, PD, and/or GWFA to complete the </w:t>
      </w:r>
      <w:r w:rsidR="005B000E">
        <w:rPr>
          <w:rFonts w:cs="Times New Roman"/>
        </w:rPr>
        <w:t>Student Project Oversight Portal</w:t>
      </w:r>
      <w:r w:rsidRPr="006D1EC3">
        <w:rPr>
          <w:rFonts w:cs="Times New Roman"/>
        </w:rPr>
        <w:t xml:space="preserve"> </w:t>
      </w:r>
      <w:r w:rsidR="005B000E">
        <w:rPr>
          <w:rFonts w:cs="Times New Roman"/>
        </w:rPr>
        <w:t>submission (</w:t>
      </w:r>
      <w:hyperlink r:id="rId9" w:history="1">
        <w:r w:rsidR="005B000E" w:rsidRPr="005B000E">
          <w:rPr>
            <w:rStyle w:val="Hyperlink"/>
            <w:rFonts w:cs="Times New Roman"/>
          </w:rPr>
          <w:t>https://is.gd/gwsphstudentprojectoversight</w:t>
        </w:r>
      </w:hyperlink>
      <w:r w:rsidR="005B000E">
        <w:rPr>
          <w:rFonts w:cs="Times New Roman"/>
        </w:rPr>
        <w:t>)</w:t>
      </w:r>
    </w:p>
    <w:p w14:paraId="1617DF0A" w14:textId="77777777" w:rsidR="006D1EC3" w:rsidRPr="006D1EC3" w:rsidRDefault="006D1EC3" w:rsidP="006D1EC3">
      <w:pPr>
        <w:tabs>
          <w:tab w:val="left" w:pos="-1440"/>
          <w:tab w:val="left" w:pos="-720"/>
          <w:tab w:val="left" w:leader="dot" w:pos="0"/>
          <w:tab w:val="left" w:pos="360"/>
          <w:tab w:val="left" w:pos="720"/>
        </w:tabs>
        <w:suppressAutoHyphens/>
        <w:spacing w:after="0" w:line="240" w:lineRule="auto"/>
        <w:rPr>
          <w:rFonts w:cs="Times New Roman"/>
        </w:rPr>
      </w:pPr>
      <w:r w:rsidRPr="006D1EC3">
        <w:rPr>
          <w:rFonts w:cs="Times New Roman"/>
        </w:rPr>
        <w:t>-If your study will require exempt, expedited, or fully IRB approval, complete the appropriate forms.</w:t>
      </w:r>
    </w:p>
    <w:p w14:paraId="67825B6F" w14:textId="7D9969C8" w:rsidR="006D1EC3" w:rsidRPr="006D1EC3" w:rsidRDefault="006D1EC3" w:rsidP="005B000E">
      <w:pPr>
        <w:tabs>
          <w:tab w:val="left" w:pos="-1440"/>
          <w:tab w:val="left" w:pos="-720"/>
          <w:tab w:val="left" w:leader="dot" w:pos="0"/>
          <w:tab w:val="left" w:pos="360"/>
          <w:tab w:val="left" w:pos="720"/>
        </w:tabs>
        <w:suppressAutoHyphens/>
        <w:spacing w:after="0" w:line="240" w:lineRule="auto"/>
        <w:rPr>
          <w:rFonts w:cs="Times New Roman"/>
          <w:b/>
        </w:rPr>
      </w:pPr>
      <w:r w:rsidRPr="006D1EC3">
        <w:rPr>
          <w:rFonts w:cs="Times New Roman"/>
        </w:rPr>
        <w:t>-Once you have completed the appropriate forms, have the GWFA sign it</w:t>
      </w:r>
      <w:r w:rsidR="005B000E">
        <w:rPr>
          <w:rFonts w:cs="Times New Roman"/>
        </w:rPr>
        <w:t xml:space="preserve"> and log it with the Departmental Administrators</w:t>
      </w:r>
    </w:p>
    <w:sectPr w:rsidR="006D1EC3" w:rsidRPr="006D1EC3" w:rsidSect="000642D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C9DE7" w14:textId="77777777" w:rsidR="0008428A" w:rsidRDefault="0008428A" w:rsidP="00676C9F">
      <w:pPr>
        <w:spacing w:after="0" w:line="240" w:lineRule="auto"/>
      </w:pPr>
      <w:r>
        <w:separator/>
      </w:r>
    </w:p>
  </w:endnote>
  <w:endnote w:type="continuationSeparator" w:id="0">
    <w:p w14:paraId="7F55D0F3" w14:textId="77777777" w:rsidR="0008428A" w:rsidRDefault="0008428A" w:rsidP="00676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DD711" w14:textId="77777777" w:rsidR="00945D2A" w:rsidRPr="006F3822" w:rsidRDefault="00945D2A" w:rsidP="007F2801">
    <w:pPr>
      <w:pStyle w:val="Footer"/>
      <w:rPr>
        <w:sz w:val="20"/>
      </w:rPr>
    </w:pPr>
  </w:p>
  <w:p w14:paraId="5AF064C4" w14:textId="77777777" w:rsidR="00945D2A" w:rsidRPr="00C8270E" w:rsidRDefault="00945D2A" w:rsidP="00C8270E">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E2B96" w14:textId="77777777" w:rsidR="0008428A" w:rsidRDefault="0008428A" w:rsidP="00676C9F">
      <w:pPr>
        <w:spacing w:after="0" w:line="240" w:lineRule="auto"/>
      </w:pPr>
      <w:r>
        <w:separator/>
      </w:r>
    </w:p>
  </w:footnote>
  <w:footnote w:type="continuationSeparator" w:id="0">
    <w:p w14:paraId="0D3F722D" w14:textId="77777777" w:rsidR="0008428A" w:rsidRDefault="0008428A" w:rsidP="00676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E909F" w14:textId="347AEE09" w:rsidR="00945D2A" w:rsidRDefault="00B0367F" w:rsidP="00C8270E">
    <w:pPr>
      <w:pStyle w:val="Header"/>
    </w:pPr>
    <w:r>
      <w:t xml:space="preserve">Updated </w:t>
    </w:r>
    <w:proofErr w:type="gramStart"/>
    <w:r>
      <w:t>24/02/2021</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1066"/>
    <w:multiLevelType w:val="hybridMultilevel"/>
    <w:tmpl w:val="B2B088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BE3728"/>
    <w:multiLevelType w:val="hybridMultilevel"/>
    <w:tmpl w:val="6358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91C81"/>
    <w:multiLevelType w:val="hybridMultilevel"/>
    <w:tmpl w:val="7E40F4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3C42809"/>
    <w:multiLevelType w:val="hybridMultilevel"/>
    <w:tmpl w:val="4BE4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610DD"/>
    <w:multiLevelType w:val="hybridMultilevel"/>
    <w:tmpl w:val="FFCAB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56A6B"/>
    <w:multiLevelType w:val="hybridMultilevel"/>
    <w:tmpl w:val="94F2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746E0"/>
    <w:multiLevelType w:val="hybridMultilevel"/>
    <w:tmpl w:val="62CCA6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A72E47"/>
    <w:multiLevelType w:val="hybridMultilevel"/>
    <w:tmpl w:val="4022CB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665A77"/>
    <w:multiLevelType w:val="hybridMultilevel"/>
    <w:tmpl w:val="A2DC601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F6E43"/>
    <w:multiLevelType w:val="hybridMultilevel"/>
    <w:tmpl w:val="F6805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D2C59"/>
    <w:multiLevelType w:val="hybridMultilevel"/>
    <w:tmpl w:val="0D9216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421337F"/>
    <w:multiLevelType w:val="hybridMultilevel"/>
    <w:tmpl w:val="7916B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36C28"/>
    <w:multiLevelType w:val="hybridMultilevel"/>
    <w:tmpl w:val="F5A42302"/>
    <w:lvl w:ilvl="0" w:tplc="F9AE2AF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E1553"/>
    <w:multiLevelType w:val="hybridMultilevel"/>
    <w:tmpl w:val="84AE9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7F5C73"/>
    <w:multiLevelType w:val="hybridMultilevel"/>
    <w:tmpl w:val="EFAE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839D8"/>
    <w:multiLevelType w:val="hybridMultilevel"/>
    <w:tmpl w:val="29EEE7D2"/>
    <w:lvl w:ilvl="0" w:tplc="D436A02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ED3541"/>
    <w:multiLevelType w:val="hybridMultilevel"/>
    <w:tmpl w:val="D1008F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45CAB"/>
    <w:multiLevelType w:val="hybridMultilevel"/>
    <w:tmpl w:val="785CF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644655"/>
    <w:multiLevelType w:val="hybridMultilevel"/>
    <w:tmpl w:val="BFA6D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2E83ED3"/>
    <w:multiLevelType w:val="hybridMultilevel"/>
    <w:tmpl w:val="01904D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3190C3C"/>
    <w:multiLevelType w:val="hybridMultilevel"/>
    <w:tmpl w:val="266C7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601DCF"/>
    <w:multiLevelType w:val="hybridMultilevel"/>
    <w:tmpl w:val="BDE0F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7E7C7A"/>
    <w:multiLevelType w:val="hybridMultilevel"/>
    <w:tmpl w:val="6DACC1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53E5284"/>
    <w:multiLevelType w:val="hybridMultilevel"/>
    <w:tmpl w:val="A754B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816654"/>
    <w:multiLevelType w:val="hybridMultilevel"/>
    <w:tmpl w:val="D7149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B4308E"/>
    <w:multiLevelType w:val="hybridMultilevel"/>
    <w:tmpl w:val="D6CC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2922CE"/>
    <w:multiLevelType w:val="hybridMultilevel"/>
    <w:tmpl w:val="EE64F3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4897C35"/>
    <w:multiLevelType w:val="hybridMultilevel"/>
    <w:tmpl w:val="9044E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4B92616"/>
    <w:multiLevelType w:val="hybridMultilevel"/>
    <w:tmpl w:val="C5FA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CA3833"/>
    <w:multiLevelType w:val="hybridMultilevel"/>
    <w:tmpl w:val="756AE2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25C6D81"/>
    <w:multiLevelType w:val="hybridMultilevel"/>
    <w:tmpl w:val="7972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6D316E"/>
    <w:multiLevelType w:val="hybridMultilevel"/>
    <w:tmpl w:val="E9C6F3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39B3746"/>
    <w:multiLevelType w:val="hybridMultilevel"/>
    <w:tmpl w:val="86F61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78C6329"/>
    <w:multiLevelType w:val="hybridMultilevel"/>
    <w:tmpl w:val="AE48A64C"/>
    <w:lvl w:ilvl="0" w:tplc="04090001">
      <w:start w:val="1"/>
      <w:numFmt w:val="bullet"/>
      <w:lvlText w:val=""/>
      <w:lvlJc w:val="left"/>
      <w:pPr>
        <w:ind w:left="3583" w:hanging="360"/>
      </w:pPr>
      <w:rPr>
        <w:rFonts w:ascii="Symbol" w:hAnsi="Symbol" w:hint="default"/>
      </w:rPr>
    </w:lvl>
    <w:lvl w:ilvl="1" w:tplc="04090003" w:tentative="1">
      <w:start w:val="1"/>
      <w:numFmt w:val="bullet"/>
      <w:lvlText w:val="o"/>
      <w:lvlJc w:val="left"/>
      <w:pPr>
        <w:ind w:left="4303" w:hanging="360"/>
      </w:pPr>
      <w:rPr>
        <w:rFonts w:ascii="Courier New" w:hAnsi="Courier New" w:cs="Courier New" w:hint="default"/>
      </w:rPr>
    </w:lvl>
    <w:lvl w:ilvl="2" w:tplc="04090005" w:tentative="1">
      <w:start w:val="1"/>
      <w:numFmt w:val="bullet"/>
      <w:lvlText w:val=""/>
      <w:lvlJc w:val="left"/>
      <w:pPr>
        <w:ind w:left="5023" w:hanging="360"/>
      </w:pPr>
      <w:rPr>
        <w:rFonts w:ascii="Wingdings" w:hAnsi="Wingdings" w:hint="default"/>
      </w:rPr>
    </w:lvl>
    <w:lvl w:ilvl="3" w:tplc="04090001" w:tentative="1">
      <w:start w:val="1"/>
      <w:numFmt w:val="bullet"/>
      <w:lvlText w:val=""/>
      <w:lvlJc w:val="left"/>
      <w:pPr>
        <w:ind w:left="5743" w:hanging="360"/>
      </w:pPr>
      <w:rPr>
        <w:rFonts w:ascii="Symbol" w:hAnsi="Symbol" w:hint="default"/>
      </w:rPr>
    </w:lvl>
    <w:lvl w:ilvl="4" w:tplc="04090003" w:tentative="1">
      <w:start w:val="1"/>
      <w:numFmt w:val="bullet"/>
      <w:lvlText w:val="o"/>
      <w:lvlJc w:val="left"/>
      <w:pPr>
        <w:ind w:left="6463" w:hanging="360"/>
      </w:pPr>
      <w:rPr>
        <w:rFonts w:ascii="Courier New" w:hAnsi="Courier New" w:cs="Courier New" w:hint="default"/>
      </w:rPr>
    </w:lvl>
    <w:lvl w:ilvl="5" w:tplc="04090005" w:tentative="1">
      <w:start w:val="1"/>
      <w:numFmt w:val="bullet"/>
      <w:lvlText w:val=""/>
      <w:lvlJc w:val="left"/>
      <w:pPr>
        <w:ind w:left="7183" w:hanging="360"/>
      </w:pPr>
      <w:rPr>
        <w:rFonts w:ascii="Wingdings" w:hAnsi="Wingdings" w:hint="default"/>
      </w:rPr>
    </w:lvl>
    <w:lvl w:ilvl="6" w:tplc="04090001" w:tentative="1">
      <w:start w:val="1"/>
      <w:numFmt w:val="bullet"/>
      <w:lvlText w:val=""/>
      <w:lvlJc w:val="left"/>
      <w:pPr>
        <w:ind w:left="7903" w:hanging="360"/>
      </w:pPr>
      <w:rPr>
        <w:rFonts w:ascii="Symbol" w:hAnsi="Symbol" w:hint="default"/>
      </w:rPr>
    </w:lvl>
    <w:lvl w:ilvl="7" w:tplc="04090003" w:tentative="1">
      <w:start w:val="1"/>
      <w:numFmt w:val="bullet"/>
      <w:lvlText w:val="o"/>
      <w:lvlJc w:val="left"/>
      <w:pPr>
        <w:ind w:left="8623" w:hanging="360"/>
      </w:pPr>
      <w:rPr>
        <w:rFonts w:ascii="Courier New" w:hAnsi="Courier New" w:cs="Courier New" w:hint="default"/>
      </w:rPr>
    </w:lvl>
    <w:lvl w:ilvl="8" w:tplc="04090005" w:tentative="1">
      <w:start w:val="1"/>
      <w:numFmt w:val="bullet"/>
      <w:lvlText w:val=""/>
      <w:lvlJc w:val="left"/>
      <w:pPr>
        <w:ind w:left="9343" w:hanging="360"/>
      </w:pPr>
      <w:rPr>
        <w:rFonts w:ascii="Wingdings" w:hAnsi="Wingdings" w:hint="default"/>
      </w:rPr>
    </w:lvl>
  </w:abstractNum>
  <w:abstractNum w:abstractNumId="34" w15:restartNumberingAfterBreak="0">
    <w:nsid w:val="58092667"/>
    <w:multiLevelType w:val="hybridMultilevel"/>
    <w:tmpl w:val="FBAA3DCC"/>
    <w:lvl w:ilvl="0" w:tplc="04090001">
      <w:start w:val="1"/>
      <w:numFmt w:val="bullet"/>
      <w:lvlText w:val=""/>
      <w:lvlJc w:val="left"/>
      <w:pPr>
        <w:ind w:left="3583" w:hanging="360"/>
      </w:pPr>
      <w:rPr>
        <w:rFonts w:ascii="Symbol" w:hAnsi="Symbol" w:hint="default"/>
      </w:rPr>
    </w:lvl>
    <w:lvl w:ilvl="1" w:tplc="04090003">
      <w:start w:val="1"/>
      <w:numFmt w:val="bullet"/>
      <w:lvlText w:val="o"/>
      <w:lvlJc w:val="left"/>
      <w:pPr>
        <w:ind w:left="4303" w:hanging="360"/>
      </w:pPr>
      <w:rPr>
        <w:rFonts w:ascii="Courier New" w:hAnsi="Courier New" w:cs="Courier New" w:hint="default"/>
      </w:rPr>
    </w:lvl>
    <w:lvl w:ilvl="2" w:tplc="04090005" w:tentative="1">
      <w:start w:val="1"/>
      <w:numFmt w:val="bullet"/>
      <w:lvlText w:val=""/>
      <w:lvlJc w:val="left"/>
      <w:pPr>
        <w:ind w:left="5023" w:hanging="360"/>
      </w:pPr>
      <w:rPr>
        <w:rFonts w:ascii="Wingdings" w:hAnsi="Wingdings" w:hint="default"/>
      </w:rPr>
    </w:lvl>
    <w:lvl w:ilvl="3" w:tplc="04090001" w:tentative="1">
      <w:start w:val="1"/>
      <w:numFmt w:val="bullet"/>
      <w:lvlText w:val=""/>
      <w:lvlJc w:val="left"/>
      <w:pPr>
        <w:ind w:left="5743" w:hanging="360"/>
      </w:pPr>
      <w:rPr>
        <w:rFonts w:ascii="Symbol" w:hAnsi="Symbol" w:hint="default"/>
      </w:rPr>
    </w:lvl>
    <w:lvl w:ilvl="4" w:tplc="04090003" w:tentative="1">
      <w:start w:val="1"/>
      <w:numFmt w:val="bullet"/>
      <w:lvlText w:val="o"/>
      <w:lvlJc w:val="left"/>
      <w:pPr>
        <w:ind w:left="6463" w:hanging="360"/>
      </w:pPr>
      <w:rPr>
        <w:rFonts w:ascii="Courier New" w:hAnsi="Courier New" w:cs="Courier New" w:hint="default"/>
      </w:rPr>
    </w:lvl>
    <w:lvl w:ilvl="5" w:tplc="04090005" w:tentative="1">
      <w:start w:val="1"/>
      <w:numFmt w:val="bullet"/>
      <w:lvlText w:val=""/>
      <w:lvlJc w:val="left"/>
      <w:pPr>
        <w:ind w:left="7183" w:hanging="360"/>
      </w:pPr>
      <w:rPr>
        <w:rFonts w:ascii="Wingdings" w:hAnsi="Wingdings" w:hint="default"/>
      </w:rPr>
    </w:lvl>
    <w:lvl w:ilvl="6" w:tplc="04090001" w:tentative="1">
      <w:start w:val="1"/>
      <w:numFmt w:val="bullet"/>
      <w:lvlText w:val=""/>
      <w:lvlJc w:val="left"/>
      <w:pPr>
        <w:ind w:left="7903" w:hanging="360"/>
      </w:pPr>
      <w:rPr>
        <w:rFonts w:ascii="Symbol" w:hAnsi="Symbol" w:hint="default"/>
      </w:rPr>
    </w:lvl>
    <w:lvl w:ilvl="7" w:tplc="04090003" w:tentative="1">
      <w:start w:val="1"/>
      <w:numFmt w:val="bullet"/>
      <w:lvlText w:val="o"/>
      <w:lvlJc w:val="left"/>
      <w:pPr>
        <w:ind w:left="8623" w:hanging="360"/>
      </w:pPr>
      <w:rPr>
        <w:rFonts w:ascii="Courier New" w:hAnsi="Courier New" w:cs="Courier New" w:hint="default"/>
      </w:rPr>
    </w:lvl>
    <w:lvl w:ilvl="8" w:tplc="04090005" w:tentative="1">
      <w:start w:val="1"/>
      <w:numFmt w:val="bullet"/>
      <w:lvlText w:val=""/>
      <w:lvlJc w:val="left"/>
      <w:pPr>
        <w:ind w:left="9343" w:hanging="360"/>
      </w:pPr>
      <w:rPr>
        <w:rFonts w:ascii="Wingdings" w:hAnsi="Wingdings" w:hint="default"/>
      </w:rPr>
    </w:lvl>
  </w:abstractNum>
  <w:abstractNum w:abstractNumId="35" w15:restartNumberingAfterBreak="0">
    <w:nsid w:val="5A7209C1"/>
    <w:multiLevelType w:val="hybridMultilevel"/>
    <w:tmpl w:val="A942EC1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5ED2600E"/>
    <w:multiLevelType w:val="hybridMultilevel"/>
    <w:tmpl w:val="65FE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AF0BC3"/>
    <w:multiLevelType w:val="hybridMultilevel"/>
    <w:tmpl w:val="B3205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935D99"/>
    <w:multiLevelType w:val="hybridMultilevel"/>
    <w:tmpl w:val="E8C4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C3718A"/>
    <w:multiLevelType w:val="hybridMultilevel"/>
    <w:tmpl w:val="210883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3E412D"/>
    <w:multiLevelType w:val="hybridMultilevel"/>
    <w:tmpl w:val="21B0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2537EF"/>
    <w:multiLevelType w:val="hybridMultilevel"/>
    <w:tmpl w:val="2FC899F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A653514"/>
    <w:multiLevelType w:val="hybridMultilevel"/>
    <w:tmpl w:val="E8CEB6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3" w15:restartNumberingAfterBreak="0">
    <w:nsid w:val="7BAD00B8"/>
    <w:multiLevelType w:val="hybridMultilevel"/>
    <w:tmpl w:val="6CB8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DB1C78"/>
    <w:multiLevelType w:val="hybridMultilevel"/>
    <w:tmpl w:val="869A33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A06E55"/>
    <w:multiLevelType w:val="hybridMultilevel"/>
    <w:tmpl w:val="0096C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3"/>
  </w:num>
  <w:num w:numId="3">
    <w:abstractNumId w:val="19"/>
  </w:num>
  <w:num w:numId="4">
    <w:abstractNumId w:val="39"/>
  </w:num>
  <w:num w:numId="5">
    <w:abstractNumId w:val="10"/>
  </w:num>
  <w:num w:numId="6">
    <w:abstractNumId w:val="18"/>
  </w:num>
  <w:num w:numId="7">
    <w:abstractNumId w:val="17"/>
  </w:num>
  <w:num w:numId="8">
    <w:abstractNumId w:val="27"/>
  </w:num>
  <w:num w:numId="9">
    <w:abstractNumId w:val="7"/>
  </w:num>
  <w:num w:numId="10">
    <w:abstractNumId w:val="31"/>
  </w:num>
  <w:num w:numId="11">
    <w:abstractNumId w:val="9"/>
  </w:num>
  <w:num w:numId="12">
    <w:abstractNumId w:val="15"/>
  </w:num>
  <w:num w:numId="13">
    <w:abstractNumId w:val="0"/>
  </w:num>
  <w:num w:numId="14">
    <w:abstractNumId w:val="22"/>
  </w:num>
  <w:num w:numId="15">
    <w:abstractNumId w:val="32"/>
  </w:num>
  <w:num w:numId="16">
    <w:abstractNumId w:val="29"/>
  </w:num>
  <w:num w:numId="17">
    <w:abstractNumId w:val="26"/>
  </w:num>
  <w:num w:numId="18">
    <w:abstractNumId w:val="6"/>
  </w:num>
  <w:num w:numId="19">
    <w:abstractNumId w:val="3"/>
  </w:num>
  <w:num w:numId="20">
    <w:abstractNumId w:val="44"/>
  </w:num>
  <w:num w:numId="21">
    <w:abstractNumId w:val="37"/>
  </w:num>
  <w:num w:numId="22">
    <w:abstractNumId w:val="2"/>
  </w:num>
  <w:num w:numId="23">
    <w:abstractNumId w:val="11"/>
  </w:num>
  <w:num w:numId="24">
    <w:abstractNumId w:val="34"/>
  </w:num>
  <w:num w:numId="25">
    <w:abstractNumId w:val="33"/>
  </w:num>
  <w:num w:numId="26">
    <w:abstractNumId w:val="41"/>
  </w:num>
  <w:num w:numId="27">
    <w:abstractNumId w:val="43"/>
  </w:num>
  <w:num w:numId="28">
    <w:abstractNumId w:val="1"/>
  </w:num>
  <w:num w:numId="29">
    <w:abstractNumId w:val="25"/>
  </w:num>
  <w:num w:numId="30">
    <w:abstractNumId w:val="40"/>
  </w:num>
  <w:num w:numId="31">
    <w:abstractNumId w:val="14"/>
  </w:num>
  <w:num w:numId="32">
    <w:abstractNumId w:val="38"/>
  </w:num>
  <w:num w:numId="33">
    <w:abstractNumId w:val="20"/>
  </w:num>
  <w:num w:numId="34">
    <w:abstractNumId w:val="24"/>
  </w:num>
  <w:num w:numId="35">
    <w:abstractNumId w:val="30"/>
  </w:num>
  <w:num w:numId="36">
    <w:abstractNumId w:val="45"/>
  </w:num>
  <w:num w:numId="37">
    <w:abstractNumId w:val="23"/>
  </w:num>
  <w:num w:numId="38">
    <w:abstractNumId w:val="8"/>
  </w:num>
  <w:num w:numId="39">
    <w:abstractNumId w:val="5"/>
  </w:num>
  <w:num w:numId="40">
    <w:abstractNumId w:val="8"/>
    <w:lvlOverride w:ilvl="0">
      <w:lvl w:ilvl="0" w:tplc="04090011">
        <w:start w:val="1"/>
        <w:numFmt w:val="decimal"/>
        <w:lvlText w:val="%1)"/>
        <w:lvlJc w:val="left"/>
        <w:pPr>
          <w:ind w:left="720" w:hanging="360"/>
        </w:pPr>
        <w:rPr>
          <w:rFonts w:hint="default"/>
        </w:rPr>
      </w:lvl>
    </w:lvlOverride>
    <w:lvlOverride w:ilvl="1">
      <w:lvl w:ilvl="1" w:tplc="04090003" w:tentative="1">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41">
    <w:abstractNumId w:val="12"/>
  </w:num>
  <w:num w:numId="42">
    <w:abstractNumId w:val="4"/>
  </w:num>
  <w:num w:numId="43">
    <w:abstractNumId w:val="21"/>
  </w:num>
  <w:num w:numId="44">
    <w:abstractNumId w:val="36"/>
  </w:num>
  <w:num w:numId="45">
    <w:abstractNumId w:val="28"/>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64C"/>
    <w:rsid w:val="00012C25"/>
    <w:rsid w:val="00016D5B"/>
    <w:rsid w:val="00026FC8"/>
    <w:rsid w:val="00032D04"/>
    <w:rsid w:val="0004526F"/>
    <w:rsid w:val="00051FC0"/>
    <w:rsid w:val="00054DAD"/>
    <w:rsid w:val="000642D0"/>
    <w:rsid w:val="00070DA3"/>
    <w:rsid w:val="0008428A"/>
    <w:rsid w:val="0010290F"/>
    <w:rsid w:val="00113B73"/>
    <w:rsid w:val="00115606"/>
    <w:rsid w:val="00115B5D"/>
    <w:rsid w:val="00143B9F"/>
    <w:rsid w:val="001539F2"/>
    <w:rsid w:val="001662DB"/>
    <w:rsid w:val="00176F4A"/>
    <w:rsid w:val="00190660"/>
    <w:rsid w:val="00191799"/>
    <w:rsid w:val="00192FF5"/>
    <w:rsid w:val="001A3282"/>
    <w:rsid w:val="001A77AF"/>
    <w:rsid w:val="001E0A4B"/>
    <w:rsid w:val="001F41CF"/>
    <w:rsid w:val="001F7BC6"/>
    <w:rsid w:val="00202AF6"/>
    <w:rsid w:val="00207BB2"/>
    <w:rsid w:val="00207EC1"/>
    <w:rsid w:val="0022502C"/>
    <w:rsid w:val="00227DF9"/>
    <w:rsid w:val="00232C37"/>
    <w:rsid w:val="0023369C"/>
    <w:rsid w:val="00250872"/>
    <w:rsid w:val="00273CFB"/>
    <w:rsid w:val="002847A4"/>
    <w:rsid w:val="00285079"/>
    <w:rsid w:val="002B2876"/>
    <w:rsid w:val="002E4A58"/>
    <w:rsid w:val="002F0EB1"/>
    <w:rsid w:val="002F3298"/>
    <w:rsid w:val="00305A5A"/>
    <w:rsid w:val="0033038A"/>
    <w:rsid w:val="0033094D"/>
    <w:rsid w:val="00342843"/>
    <w:rsid w:val="00344F14"/>
    <w:rsid w:val="003467B3"/>
    <w:rsid w:val="00350563"/>
    <w:rsid w:val="00352EDE"/>
    <w:rsid w:val="0036493B"/>
    <w:rsid w:val="00366BD8"/>
    <w:rsid w:val="00371973"/>
    <w:rsid w:val="00386DF2"/>
    <w:rsid w:val="00395213"/>
    <w:rsid w:val="003C1FFE"/>
    <w:rsid w:val="003C36C1"/>
    <w:rsid w:val="003E07C3"/>
    <w:rsid w:val="003E4525"/>
    <w:rsid w:val="003E6684"/>
    <w:rsid w:val="003F2E37"/>
    <w:rsid w:val="004757AF"/>
    <w:rsid w:val="004B0EFC"/>
    <w:rsid w:val="004B39A3"/>
    <w:rsid w:val="004D5687"/>
    <w:rsid w:val="004F3E75"/>
    <w:rsid w:val="004F7167"/>
    <w:rsid w:val="005148BE"/>
    <w:rsid w:val="005670D1"/>
    <w:rsid w:val="005706B8"/>
    <w:rsid w:val="00596427"/>
    <w:rsid w:val="005A2B6D"/>
    <w:rsid w:val="005A6D44"/>
    <w:rsid w:val="005B000E"/>
    <w:rsid w:val="005C200E"/>
    <w:rsid w:val="005E0F44"/>
    <w:rsid w:val="005F2450"/>
    <w:rsid w:val="005F7833"/>
    <w:rsid w:val="00606C26"/>
    <w:rsid w:val="0062790A"/>
    <w:rsid w:val="00631FC9"/>
    <w:rsid w:val="00654EB5"/>
    <w:rsid w:val="006664E5"/>
    <w:rsid w:val="006666AB"/>
    <w:rsid w:val="00670AAB"/>
    <w:rsid w:val="00676C9F"/>
    <w:rsid w:val="0069464C"/>
    <w:rsid w:val="00697C01"/>
    <w:rsid w:val="006A7413"/>
    <w:rsid w:val="006B5D79"/>
    <w:rsid w:val="006D1EC3"/>
    <w:rsid w:val="006D789B"/>
    <w:rsid w:val="006E63FC"/>
    <w:rsid w:val="006F3822"/>
    <w:rsid w:val="0072348B"/>
    <w:rsid w:val="00732D48"/>
    <w:rsid w:val="0075288A"/>
    <w:rsid w:val="0075337F"/>
    <w:rsid w:val="0075708E"/>
    <w:rsid w:val="00763933"/>
    <w:rsid w:val="007A1A24"/>
    <w:rsid w:val="007E1FF6"/>
    <w:rsid w:val="007E2BE8"/>
    <w:rsid w:val="007F2801"/>
    <w:rsid w:val="00805294"/>
    <w:rsid w:val="00811ED6"/>
    <w:rsid w:val="00835C27"/>
    <w:rsid w:val="00836643"/>
    <w:rsid w:val="00841719"/>
    <w:rsid w:val="00843FB6"/>
    <w:rsid w:val="0085088F"/>
    <w:rsid w:val="00853893"/>
    <w:rsid w:val="00862A4B"/>
    <w:rsid w:val="00863819"/>
    <w:rsid w:val="00884589"/>
    <w:rsid w:val="00891583"/>
    <w:rsid w:val="008F2160"/>
    <w:rsid w:val="009369FB"/>
    <w:rsid w:val="00944816"/>
    <w:rsid w:val="00945D2A"/>
    <w:rsid w:val="0094692F"/>
    <w:rsid w:val="00955D5F"/>
    <w:rsid w:val="0095654F"/>
    <w:rsid w:val="00972A8F"/>
    <w:rsid w:val="00976C44"/>
    <w:rsid w:val="00991EDF"/>
    <w:rsid w:val="009B0A8E"/>
    <w:rsid w:val="009C77AE"/>
    <w:rsid w:val="009D15B0"/>
    <w:rsid w:val="009D36DD"/>
    <w:rsid w:val="009E0FE0"/>
    <w:rsid w:val="009F4AF9"/>
    <w:rsid w:val="00A00BE0"/>
    <w:rsid w:val="00A1349C"/>
    <w:rsid w:val="00A170F7"/>
    <w:rsid w:val="00A21602"/>
    <w:rsid w:val="00A21C52"/>
    <w:rsid w:val="00A24046"/>
    <w:rsid w:val="00A30769"/>
    <w:rsid w:val="00A66F0F"/>
    <w:rsid w:val="00A67E95"/>
    <w:rsid w:val="00A76DAB"/>
    <w:rsid w:val="00A8094F"/>
    <w:rsid w:val="00A838E1"/>
    <w:rsid w:val="00A84F41"/>
    <w:rsid w:val="00AB14CE"/>
    <w:rsid w:val="00AC3FC9"/>
    <w:rsid w:val="00AF14AE"/>
    <w:rsid w:val="00B0367F"/>
    <w:rsid w:val="00B11D3C"/>
    <w:rsid w:val="00B46A71"/>
    <w:rsid w:val="00B51C2E"/>
    <w:rsid w:val="00B632CD"/>
    <w:rsid w:val="00B658DA"/>
    <w:rsid w:val="00BA5FEE"/>
    <w:rsid w:val="00BD2D39"/>
    <w:rsid w:val="00BD70AD"/>
    <w:rsid w:val="00BE204B"/>
    <w:rsid w:val="00C04886"/>
    <w:rsid w:val="00C10668"/>
    <w:rsid w:val="00C304E8"/>
    <w:rsid w:val="00C3252B"/>
    <w:rsid w:val="00C50E94"/>
    <w:rsid w:val="00C5129D"/>
    <w:rsid w:val="00C550A6"/>
    <w:rsid w:val="00C8270E"/>
    <w:rsid w:val="00C859EE"/>
    <w:rsid w:val="00CA1B99"/>
    <w:rsid w:val="00CA64CF"/>
    <w:rsid w:val="00CB143E"/>
    <w:rsid w:val="00CE077E"/>
    <w:rsid w:val="00CE141B"/>
    <w:rsid w:val="00CE5B03"/>
    <w:rsid w:val="00CF1FBF"/>
    <w:rsid w:val="00CF5F02"/>
    <w:rsid w:val="00CF74D6"/>
    <w:rsid w:val="00D026EF"/>
    <w:rsid w:val="00D06776"/>
    <w:rsid w:val="00D15940"/>
    <w:rsid w:val="00D17CF4"/>
    <w:rsid w:val="00D250E5"/>
    <w:rsid w:val="00D25611"/>
    <w:rsid w:val="00D26805"/>
    <w:rsid w:val="00D32F69"/>
    <w:rsid w:val="00D35187"/>
    <w:rsid w:val="00D41174"/>
    <w:rsid w:val="00D42EAA"/>
    <w:rsid w:val="00DA3CDC"/>
    <w:rsid w:val="00DE23F6"/>
    <w:rsid w:val="00E24AD1"/>
    <w:rsid w:val="00E827ED"/>
    <w:rsid w:val="00E97EC5"/>
    <w:rsid w:val="00EB576E"/>
    <w:rsid w:val="00ED7686"/>
    <w:rsid w:val="00EE54E7"/>
    <w:rsid w:val="00F01021"/>
    <w:rsid w:val="00F010EC"/>
    <w:rsid w:val="00F032A7"/>
    <w:rsid w:val="00F1493C"/>
    <w:rsid w:val="00F50465"/>
    <w:rsid w:val="00F52310"/>
    <w:rsid w:val="00F533C3"/>
    <w:rsid w:val="00F8023B"/>
    <w:rsid w:val="00F82CF9"/>
    <w:rsid w:val="00F905A4"/>
    <w:rsid w:val="00FA5827"/>
    <w:rsid w:val="00FB3EA3"/>
    <w:rsid w:val="00FE3ECE"/>
    <w:rsid w:val="00FF116B"/>
    <w:rsid w:val="00FF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914DA"/>
  <w15:docId w15:val="{908EF937-1A98-4608-9737-C71C8E33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C9F"/>
  </w:style>
  <w:style w:type="paragraph" w:styleId="Footer">
    <w:name w:val="footer"/>
    <w:basedOn w:val="Normal"/>
    <w:link w:val="FooterChar"/>
    <w:uiPriority w:val="99"/>
    <w:unhideWhenUsed/>
    <w:rsid w:val="00676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C9F"/>
  </w:style>
  <w:style w:type="paragraph" w:styleId="ListParagraph">
    <w:name w:val="List Paragraph"/>
    <w:basedOn w:val="Normal"/>
    <w:uiPriority w:val="34"/>
    <w:qFormat/>
    <w:rsid w:val="00BD70AD"/>
    <w:pPr>
      <w:ind w:left="720"/>
      <w:contextualSpacing/>
    </w:pPr>
  </w:style>
  <w:style w:type="character" w:styleId="Hyperlink">
    <w:name w:val="Hyperlink"/>
    <w:basedOn w:val="DefaultParagraphFont"/>
    <w:uiPriority w:val="99"/>
    <w:unhideWhenUsed/>
    <w:rsid w:val="00F50465"/>
    <w:rPr>
      <w:color w:val="0000FF" w:themeColor="hyperlink"/>
      <w:u w:val="single"/>
    </w:rPr>
  </w:style>
  <w:style w:type="table" w:styleId="TableGrid">
    <w:name w:val="Table Grid"/>
    <w:basedOn w:val="TableNormal"/>
    <w:uiPriority w:val="59"/>
    <w:rsid w:val="00752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3">
    <w:name w:val="Medium Grid 2 Accent 3"/>
    <w:basedOn w:val="TableNormal"/>
    <w:uiPriority w:val="68"/>
    <w:rsid w:val="00026F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List2-Accent3">
    <w:name w:val="Medium List 2 Accent 3"/>
    <w:basedOn w:val="TableNormal"/>
    <w:uiPriority w:val="66"/>
    <w:rsid w:val="00026F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3">
    <w:name w:val="Medium Grid 3 Accent 3"/>
    <w:basedOn w:val="TableNormal"/>
    <w:uiPriority w:val="69"/>
    <w:rsid w:val="009B0A8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BalloonText">
    <w:name w:val="Balloon Text"/>
    <w:basedOn w:val="Normal"/>
    <w:link w:val="BalloonTextChar"/>
    <w:uiPriority w:val="99"/>
    <w:semiHidden/>
    <w:unhideWhenUsed/>
    <w:rsid w:val="00F53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3C3"/>
    <w:rPr>
      <w:rFonts w:ascii="Tahoma" w:hAnsi="Tahoma" w:cs="Tahoma"/>
      <w:sz w:val="16"/>
      <w:szCs w:val="16"/>
    </w:rPr>
  </w:style>
  <w:style w:type="character" w:styleId="CommentReference">
    <w:name w:val="annotation reference"/>
    <w:basedOn w:val="DefaultParagraphFont"/>
    <w:uiPriority w:val="99"/>
    <w:semiHidden/>
    <w:unhideWhenUsed/>
    <w:rsid w:val="00342843"/>
    <w:rPr>
      <w:sz w:val="16"/>
      <w:szCs w:val="16"/>
    </w:rPr>
  </w:style>
  <w:style w:type="paragraph" w:styleId="CommentText">
    <w:name w:val="annotation text"/>
    <w:basedOn w:val="Normal"/>
    <w:link w:val="CommentTextChar"/>
    <w:uiPriority w:val="99"/>
    <w:semiHidden/>
    <w:unhideWhenUsed/>
    <w:rsid w:val="0034284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2843"/>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D25611"/>
    <w:rPr>
      <w:color w:val="800080" w:themeColor="followedHyperlink"/>
      <w:u w:val="single"/>
    </w:rPr>
  </w:style>
  <w:style w:type="character" w:styleId="UnresolvedMention">
    <w:name w:val="Unresolved Mention"/>
    <w:basedOn w:val="DefaultParagraphFont"/>
    <w:uiPriority w:val="99"/>
    <w:semiHidden/>
    <w:unhideWhenUsed/>
    <w:rsid w:val="005B0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lichealth.gwu.edu/departments/epidemiology-and-biostatistics/practice-experie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gd/gwsphstudentprojectovers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35DF8-23D9-4290-BC0F-B3F56A97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sphsng</dc:creator>
  <cp:lastModifiedBy>Schmitthenner, Joseph</cp:lastModifiedBy>
  <cp:revision>12</cp:revision>
  <cp:lastPrinted>2015-05-19T19:49:00Z</cp:lastPrinted>
  <dcterms:created xsi:type="dcterms:W3CDTF">2017-06-12T15:25:00Z</dcterms:created>
  <dcterms:modified xsi:type="dcterms:W3CDTF">2021-02-24T21:51:00Z</dcterms:modified>
</cp:coreProperties>
</file>