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34BF" w14:textId="77777777" w:rsidR="001331DA" w:rsidRPr="00B41488" w:rsidRDefault="001331DA" w:rsidP="001331DA">
      <w:pPr>
        <w:spacing w:before="30" w:after="30"/>
        <w:jc w:val="center"/>
        <w:rPr>
          <w:rFonts w:ascii="Arial" w:hAnsi="Arial" w:cs="Arial"/>
          <w:b/>
          <w:sz w:val="20"/>
          <w:szCs w:val="20"/>
          <w:u w:val="single"/>
        </w:rPr>
      </w:pPr>
      <w:r w:rsidRPr="00B41488">
        <w:rPr>
          <w:rFonts w:ascii="Arial" w:hAnsi="Arial" w:cs="Arial"/>
          <w:b/>
          <w:sz w:val="20"/>
          <w:szCs w:val="20"/>
          <w:u w:val="single"/>
        </w:rPr>
        <w:t>STUDENT CHECKLIST</w:t>
      </w:r>
    </w:p>
    <w:p w14:paraId="39DE75A7" w14:textId="77777777" w:rsidR="001331DA" w:rsidRPr="00B41488" w:rsidRDefault="001331DA" w:rsidP="001331DA">
      <w:pPr>
        <w:pStyle w:val="Heading8"/>
        <w:jc w:val="center"/>
        <w:rPr>
          <w:rFonts w:ascii="Arial" w:hAnsi="Arial" w:cs="Arial"/>
          <w:sz w:val="20"/>
        </w:rPr>
      </w:pPr>
      <w:r w:rsidRPr="00B41488">
        <w:rPr>
          <w:rFonts w:ascii="Arial" w:hAnsi="Arial" w:cs="Arial"/>
          <w:b/>
          <w:sz w:val="20"/>
        </w:rPr>
        <w:t>For MS in Public Health Microbiology and Emerging Infectious Diseases</w:t>
      </w:r>
    </w:p>
    <w:p w14:paraId="265461A9" w14:textId="77777777" w:rsidR="001331DA" w:rsidRPr="00B41488" w:rsidRDefault="001331DA" w:rsidP="001331DA">
      <w:pPr>
        <w:tabs>
          <w:tab w:val="left" w:pos="-1440"/>
          <w:tab w:val="left" w:pos="-720"/>
          <w:tab w:val="left" w:leader="dot" w:pos="0"/>
          <w:tab w:val="left" w:pos="360"/>
          <w:tab w:val="left" w:pos="720"/>
        </w:tabs>
        <w:suppressAutoHyphens/>
        <w:ind w:left="360" w:right="-288" w:hanging="360"/>
        <w:rPr>
          <w:rFonts w:ascii="Arial" w:hAnsi="Arial" w:cs="Arial"/>
          <w:b/>
          <w:sz w:val="20"/>
          <w:szCs w:val="20"/>
        </w:rPr>
      </w:pPr>
    </w:p>
    <w:p w14:paraId="0E3349A5" w14:textId="77777777" w:rsidR="001331DA" w:rsidRPr="00B41488" w:rsidRDefault="001331DA" w:rsidP="001331DA">
      <w:pPr>
        <w:tabs>
          <w:tab w:val="left" w:pos="-1440"/>
          <w:tab w:val="left" w:pos="-720"/>
          <w:tab w:val="left" w:leader="dot" w:pos="0"/>
          <w:tab w:val="left" w:pos="360"/>
          <w:tab w:val="left" w:pos="720"/>
        </w:tabs>
        <w:suppressAutoHyphens/>
        <w:ind w:left="360" w:right="-288" w:hanging="360"/>
        <w:jc w:val="center"/>
        <w:rPr>
          <w:rFonts w:ascii="Arial" w:hAnsi="Arial" w:cs="Arial"/>
          <w:b/>
          <w:sz w:val="20"/>
          <w:szCs w:val="20"/>
        </w:rPr>
      </w:pPr>
      <w:r w:rsidRPr="00B41488">
        <w:rPr>
          <w:rFonts w:ascii="Arial" w:hAnsi="Arial" w:cs="Arial"/>
          <w:b/>
          <w:sz w:val="20"/>
          <w:szCs w:val="20"/>
        </w:rPr>
        <w:t xml:space="preserve">Field/Laboratory Experience PubH </w:t>
      </w:r>
      <w:r w:rsidR="00336FD2" w:rsidRPr="00B41488">
        <w:rPr>
          <w:rFonts w:ascii="Arial" w:hAnsi="Arial" w:cs="Arial"/>
          <w:b/>
          <w:sz w:val="20"/>
          <w:szCs w:val="20"/>
        </w:rPr>
        <w:t>60</w:t>
      </w:r>
      <w:r w:rsidR="007A1ACB" w:rsidRPr="00B41488">
        <w:rPr>
          <w:rFonts w:ascii="Arial" w:hAnsi="Arial" w:cs="Arial"/>
          <w:b/>
          <w:sz w:val="20"/>
          <w:szCs w:val="20"/>
        </w:rPr>
        <w:t>16</w:t>
      </w:r>
    </w:p>
    <w:p w14:paraId="7EBF538B" w14:textId="3769D34E" w:rsidR="00CC5AF2" w:rsidRPr="00B41488" w:rsidRDefault="004C7617" w:rsidP="001331DA">
      <w:pPr>
        <w:tabs>
          <w:tab w:val="left" w:pos="-1440"/>
          <w:tab w:val="left" w:pos="-720"/>
          <w:tab w:val="left" w:leader="dot" w:pos="0"/>
          <w:tab w:val="left" w:pos="360"/>
          <w:tab w:val="left" w:pos="720"/>
        </w:tabs>
        <w:suppressAutoHyphens/>
        <w:ind w:left="360" w:right="-288" w:hanging="360"/>
        <w:jc w:val="center"/>
        <w:rPr>
          <w:rFonts w:ascii="Arial" w:hAnsi="Arial" w:cs="Arial"/>
          <w:b/>
          <w:sz w:val="20"/>
          <w:szCs w:val="20"/>
        </w:rPr>
      </w:pPr>
      <w:hyperlink r:id="rId7" w:history="1">
        <w:r w:rsidRPr="004C7617">
          <w:rPr>
            <w:rStyle w:val="Hyperlink"/>
            <w:rFonts w:ascii="Arial" w:hAnsi="Arial" w:cs="Arial"/>
            <w:b/>
            <w:sz w:val="20"/>
            <w:szCs w:val="20"/>
          </w:rPr>
          <w:t>https://publichealth.gwu.edu/departments/epidemiology/practice-experience-ms-phmeid</w:t>
        </w:r>
      </w:hyperlink>
    </w:p>
    <w:p w14:paraId="0CF4E692" w14:textId="4B083034" w:rsidR="005250AE" w:rsidRDefault="005250AE" w:rsidP="005250AE">
      <w:pPr>
        <w:rPr>
          <w:rFonts w:ascii="Arial" w:hAnsi="Arial" w:cs="Arial"/>
          <w:sz w:val="20"/>
          <w:szCs w:val="20"/>
        </w:rPr>
      </w:pPr>
      <w:r w:rsidRPr="00B41488">
        <w:rPr>
          <w:rFonts w:ascii="Arial" w:hAnsi="Arial" w:cs="Arial"/>
          <w:sz w:val="20"/>
          <w:szCs w:val="20"/>
        </w:rPr>
        <w:t>During the second semester</w:t>
      </w:r>
      <w:r w:rsidRPr="00B41488">
        <w:rPr>
          <w:rFonts w:ascii="Arial" w:hAnsi="Arial" w:cs="Arial"/>
          <w:i/>
          <w:sz w:val="20"/>
          <w:szCs w:val="20"/>
        </w:rPr>
        <w:t xml:space="preserve"> </w:t>
      </w:r>
      <w:r w:rsidRPr="00B41488">
        <w:rPr>
          <w:rFonts w:ascii="Arial" w:hAnsi="Arial" w:cs="Arial"/>
          <w:sz w:val="20"/>
          <w:szCs w:val="20"/>
        </w:rPr>
        <w:t xml:space="preserve">of the MS PHMEID Program Directors (Dr. </w:t>
      </w:r>
      <w:r w:rsidR="001F1C1C">
        <w:rPr>
          <w:rFonts w:ascii="Arial" w:hAnsi="Arial" w:cs="Arial"/>
          <w:sz w:val="20"/>
          <w:szCs w:val="20"/>
        </w:rPr>
        <w:t>Mimi Ghosh</w:t>
      </w:r>
      <w:r w:rsidR="00D63701">
        <w:rPr>
          <w:rFonts w:ascii="Arial" w:hAnsi="Arial" w:cs="Arial"/>
          <w:sz w:val="20"/>
          <w:szCs w:val="20"/>
        </w:rPr>
        <w:t xml:space="preserve"> or Dr. </w:t>
      </w:r>
      <w:r w:rsidR="001F1C1C">
        <w:rPr>
          <w:rFonts w:ascii="Arial" w:hAnsi="Arial" w:cs="Arial"/>
          <w:sz w:val="20"/>
          <w:szCs w:val="20"/>
        </w:rPr>
        <w:t>Irene Kuo)</w:t>
      </w:r>
      <w:r w:rsidRPr="00B41488">
        <w:rPr>
          <w:rFonts w:ascii="Arial" w:hAnsi="Arial" w:cs="Arial"/>
          <w:sz w:val="20"/>
          <w:szCs w:val="20"/>
        </w:rPr>
        <w:t xml:space="preserve"> advise students to meet with the Department of Epidemiology and Biostatistics Field/Laboratory Experience Course Directors, Prof. A</w:t>
      </w:r>
      <w:r w:rsidR="00D65677">
        <w:rPr>
          <w:rFonts w:ascii="Arial" w:hAnsi="Arial" w:cs="Arial"/>
          <w:sz w:val="20"/>
          <w:szCs w:val="20"/>
        </w:rPr>
        <w:t>nn Goldman</w:t>
      </w:r>
      <w:r w:rsidR="001F1C1C">
        <w:rPr>
          <w:rFonts w:ascii="Arial" w:hAnsi="Arial" w:cs="Arial"/>
          <w:sz w:val="20"/>
          <w:szCs w:val="20"/>
        </w:rPr>
        <w:t>-Hawes</w:t>
      </w:r>
      <w:r w:rsidR="00D65677">
        <w:rPr>
          <w:rFonts w:ascii="Arial" w:hAnsi="Arial" w:cs="Arial"/>
          <w:sz w:val="20"/>
          <w:szCs w:val="20"/>
        </w:rPr>
        <w:t xml:space="preserve"> and </w:t>
      </w:r>
      <w:r w:rsidR="001D0696">
        <w:rPr>
          <w:rFonts w:ascii="Arial" w:hAnsi="Arial" w:cs="Arial"/>
          <w:sz w:val="20"/>
          <w:szCs w:val="20"/>
        </w:rPr>
        <w:t>Joseph Schmitthenner</w:t>
      </w:r>
      <w:r w:rsidRPr="00B41488">
        <w:rPr>
          <w:rFonts w:ascii="Arial" w:hAnsi="Arial" w:cs="Arial"/>
          <w:sz w:val="20"/>
          <w:szCs w:val="20"/>
        </w:rPr>
        <w:t>.</w:t>
      </w:r>
      <w:r w:rsidR="005244D5">
        <w:rPr>
          <w:rFonts w:ascii="Arial" w:hAnsi="Arial" w:cs="Arial"/>
          <w:sz w:val="20"/>
          <w:szCs w:val="20"/>
        </w:rPr>
        <w:t xml:space="preserve"> </w:t>
      </w:r>
    </w:p>
    <w:p w14:paraId="7E74E66B" w14:textId="5399308B" w:rsidR="005244D5" w:rsidRPr="005244D5" w:rsidDel="00A3651D" w:rsidRDefault="005244D5" w:rsidP="005250AE">
      <w:pPr>
        <w:rPr>
          <w:rFonts w:ascii="Arial" w:hAnsi="Arial" w:cs="Arial"/>
          <w:i/>
          <w:sz w:val="20"/>
          <w:szCs w:val="20"/>
        </w:rPr>
      </w:pPr>
      <w:r w:rsidRPr="005244D5">
        <w:rPr>
          <w:rFonts w:ascii="Arial" w:hAnsi="Arial" w:cs="Arial"/>
          <w:i/>
          <w:sz w:val="20"/>
          <w:szCs w:val="20"/>
        </w:rPr>
        <w:t xml:space="preserve">(Revised </w:t>
      </w:r>
      <w:r w:rsidR="008E7159">
        <w:rPr>
          <w:rFonts w:ascii="Arial" w:hAnsi="Arial" w:cs="Arial"/>
          <w:i/>
          <w:sz w:val="20"/>
          <w:szCs w:val="20"/>
        </w:rPr>
        <w:t>23</w:t>
      </w:r>
      <w:r w:rsidRPr="005244D5">
        <w:rPr>
          <w:rFonts w:ascii="Arial" w:hAnsi="Arial" w:cs="Arial"/>
          <w:i/>
          <w:sz w:val="20"/>
          <w:szCs w:val="20"/>
        </w:rPr>
        <w:t>/0</w:t>
      </w:r>
      <w:r w:rsidR="0084221C">
        <w:rPr>
          <w:rFonts w:ascii="Arial" w:hAnsi="Arial" w:cs="Arial"/>
          <w:i/>
          <w:sz w:val="20"/>
          <w:szCs w:val="20"/>
        </w:rPr>
        <w:t>1</w:t>
      </w:r>
      <w:r w:rsidRPr="005244D5">
        <w:rPr>
          <w:rFonts w:ascii="Arial" w:hAnsi="Arial" w:cs="Arial"/>
          <w:i/>
          <w:sz w:val="20"/>
          <w:szCs w:val="20"/>
        </w:rPr>
        <w:t>/201</w:t>
      </w:r>
      <w:r w:rsidR="0084221C">
        <w:rPr>
          <w:rFonts w:ascii="Arial" w:hAnsi="Arial" w:cs="Arial"/>
          <w:i/>
          <w:sz w:val="20"/>
          <w:szCs w:val="20"/>
        </w:rPr>
        <w:t>8</w:t>
      </w:r>
      <w:r w:rsidRPr="005244D5">
        <w:rPr>
          <w:rFonts w:ascii="Arial" w:hAnsi="Arial" w:cs="Arial"/>
          <w:i/>
          <w:sz w:val="20"/>
          <w:szCs w:val="20"/>
        </w:rPr>
        <w:t>)</w:t>
      </w:r>
    </w:p>
    <w:p w14:paraId="2A3E383F" w14:textId="77777777" w:rsidR="001331DA" w:rsidRPr="00B41488" w:rsidRDefault="001331DA" w:rsidP="00F2287D">
      <w:pPr>
        <w:rPr>
          <w:rFonts w:ascii="Arial" w:hAnsi="Arial" w:cs="Arial"/>
          <w:i/>
          <w:sz w:val="20"/>
          <w:szCs w:val="20"/>
        </w:rPr>
      </w:pPr>
    </w:p>
    <w:tbl>
      <w:tblPr>
        <w:tblpPr w:leftFromText="187" w:rightFromText="187" w:vertAnchor="text" w:tblpX="-425" w:tblpY="1"/>
        <w:tblOverlap w:val="neve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835"/>
        <w:gridCol w:w="1260"/>
      </w:tblGrid>
      <w:tr w:rsidR="001331DA" w:rsidRPr="000C4541" w14:paraId="1399E2FC" w14:textId="77777777" w:rsidTr="000C4541">
        <w:trPr>
          <w:trHeight w:val="350"/>
        </w:trPr>
        <w:tc>
          <w:tcPr>
            <w:tcW w:w="9835" w:type="dxa"/>
            <w:vAlign w:val="center"/>
          </w:tcPr>
          <w:p w14:paraId="30008E1F" w14:textId="77777777" w:rsidR="001331DA" w:rsidRPr="000C4541" w:rsidRDefault="001331DA" w:rsidP="000C4541">
            <w:pPr>
              <w:tabs>
                <w:tab w:val="left" w:pos="-1440"/>
                <w:tab w:val="left" w:pos="-720"/>
                <w:tab w:val="left" w:leader="dot" w:pos="-540"/>
                <w:tab w:val="left" w:pos="360"/>
                <w:tab w:val="left" w:pos="720"/>
              </w:tabs>
              <w:suppressAutoHyphens/>
              <w:ind w:right="-288"/>
              <w:rPr>
                <w:rFonts w:ascii="Arial" w:hAnsi="Arial" w:cs="Arial"/>
                <w:b/>
                <w:sz w:val="20"/>
                <w:szCs w:val="20"/>
              </w:rPr>
            </w:pPr>
            <w:r w:rsidRPr="000C4541">
              <w:rPr>
                <w:rFonts w:ascii="Arial" w:hAnsi="Arial" w:cs="Arial"/>
                <w:b/>
                <w:sz w:val="20"/>
                <w:szCs w:val="20"/>
              </w:rPr>
              <w:t>Activity:</w:t>
            </w:r>
          </w:p>
        </w:tc>
        <w:tc>
          <w:tcPr>
            <w:tcW w:w="1260" w:type="dxa"/>
          </w:tcPr>
          <w:p w14:paraId="20590ECF" w14:textId="77777777" w:rsidR="001331DA" w:rsidRPr="000C4541" w:rsidRDefault="001331DA" w:rsidP="000C4541">
            <w:pPr>
              <w:tabs>
                <w:tab w:val="left" w:pos="-1440"/>
                <w:tab w:val="left" w:pos="-720"/>
                <w:tab w:val="left" w:leader="dot" w:pos="-540"/>
                <w:tab w:val="left" w:pos="360"/>
                <w:tab w:val="left" w:pos="720"/>
              </w:tabs>
              <w:suppressAutoHyphens/>
              <w:ind w:right="-288"/>
              <w:rPr>
                <w:rFonts w:ascii="Arial" w:hAnsi="Arial" w:cs="Arial"/>
                <w:b/>
                <w:sz w:val="19"/>
                <w:szCs w:val="19"/>
              </w:rPr>
            </w:pPr>
            <w:r w:rsidRPr="000C4541">
              <w:rPr>
                <w:rFonts w:ascii="Arial" w:hAnsi="Arial" w:cs="Arial"/>
                <w:b/>
                <w:sz w:val="19"/>
                <w:szCs w:val="19"/>
              </w:rPr>
              <w:t>Date Completed:</w:t>
            </w:r>
          </w:p>
        </w:tc>
      </w:tr>
      <w:tr w:rsidR="001331DA" w:rsidRPr="000C4541" w14:paraId="540553EE" w14:textId="77777777" w:rsidTr="00B41488">
        <w:trPr>
          <w:trHeight w:val="440"/>
        </w:trPr>
        <w:tc>
          <w:tcPr>
            <w:tcW w:w="9835" w:type="dxa"/>
            <w:vAlign w:val="center"/>
          </w:tcPr>
          <w:p w14:paraId="11A5917A" w14:textId="77777777" w:rsidR="001331DA" w:rsidRPr="000C4541" w:rsidRDefault="001331DA" w:rsidP="000C4541">
            <w:pPr>
              <w:tabs>
                <w:tab w:val="left" w:pos="-1440"/>
                <w:tab w:val="left" w:pos="-720"/>
                <w:tab w:val="left" w:leader="dot" w:pos="-540"/>
                <w:tab w:val="left" w:pos="360"/>
                <w:tab w:val="left" w:pos="720"/>
              </w:tabs>
              <w:suppressAutoHyphens/>
              <w:ind w:right="-288"/>
              <w:rPr>
                <w:rFonts w:ascii="Arial" w:hAnsi="Arial" w:cs="Arial"/>
                <w:b/>
                <w:sz w:val="20"/>
                <w:szCs w:val="20"/>
              </w:rPr>
            </w:pPr>
            <w:r w:rsidRPr="000C4541">
              <w:rPr>
                <w:rFonts w:ascii="Arial" w:hAnsi="Arial" w:cs="Arial"/>
                <w:b/>
                <w:sz w:val="20"/>
                <w:szCs w:val="20"/>
              </w:rPr>
              <w:t>1. Complete the following prerequisites (usually by Summer of the first year):</w:t>
            </w:r>
          </w:p>
        </w:tc>
        <w:tc>
          <w:tcPr>
            <w:tcW w:w="1260" w:type="dxa"/>
          </w:tcPr>
          <w:p w14:paraId="17CAA414" w14:textId="77777777" w:rsidR="001331DA" w:rsidRPr="000C4541" w:rsidRDefault="001331DA" w:rsidP="000C4541">
            <w:pPr>
              <w:tabs>
                <w:tab w:val="left" w:pos="-1440"/>
                <w:tab w:val="left" w:pos="-720"/>
                <w:tab w:val="left" w:leader="dot" w:pos="-540"/>
                <w:tab w:val="left" w:pos="360"/>
                <w:tab w:val="left" w:pos="720"/>
              </w:tabs>
              <w:suppressAutoHyphens/>
              <w:ind w:right="-288"/>
              <w:rPr>
                <w:rFonts w:ascii="Arial" w:hAnsi="Arial" w:cs="Arial"/>
                <w:sz w:val="22"/>
              </w:rPr>
            </w:pPr>
          </w:p>
        </w:tc>
      </w:tr>
      <w:tr w:rsidR="001331DA" w:rsidRPr="000C4541" w14:paraId="149D3113" w14:textId="77777777" w:rsidTr="00B41488">
        <w:trPr>
          <w:trHeight w:val="440"/>
        </w:trPr>
        <w:tc>
          <w:tcPr>
            <w:tcW w:w="9835" w:type="dxa"/>
            <w:vAlign w:val="center"/>
          </w:tcPr>
          <w:p w14:paraId="6B71A1EE" w14:textId="77777777" w:rsidR="001331DA" w:rsidRPr="000C4541" w:rsidRDefault="00AC2E17" w:rsidP="000C4541">
            <w:pPr>
              <w:tabs>
                <w:tab w:val="left" w:pos="-1440"/>
                <w:tab w:val="left" w:pos="-720"/>
                <w:tab w:val="left" w:leader="dot" w:pos="-540"/>
                <w:tab w:val="left" w:pos="360"/>
                <w:tab w:val="left" w:pos="720"/>
              </w:tabs>
              <w:suppressAutoHyphens/>
              <w:ind w:right="-288"/>
              <w:rPr>
                <w:rFonts w:ascii="Arial" w:hAnsi="Arial" w:cs="Arial"/>
                <w:sz w:val="20"/>
                <w:szCs w:val="20"/>
              </w:rPr>
            </w:pPr>
            <w:proofErr w:type="spellStart"/>
            <w:r w:rsidRPr="00AC2E17">
              <w:rPr>
                <w:rFonts w:ascii="Arial" w:hAnsi="Arial" w:cs="Arial"/>
                <w:b/>
                <w:sz w:val="20"/>
                <w:szCs w:val="20"/>
              </w:rPr>
              <w:t>PubH</w:t>
            </w:r>
            <w:proofErr w:type="spellEnd"/>
            <w:r w:rsidRPr="00AC2E17">
              <w:rPr>
                <w:rFonts w:ascii="Arial" w:hAnsi="Arial" w:cs="Arial"/>
                <w:b/>
                <w:sz w:val="20"/>
                <w:szCs w:val="20"/>
              </w:rPr>
              <w:t xml:space="preserve"> 6002</w:t>
            </w:r>
            <w:r w:rsidRPr="00AC2E17">
              <w:rPr>
                <w:rFonts w:ascii="Arial" w:hAnsi="Arial" w:cs="Arial"/>
                <w:sz w:val="20"/>
                <w:szCs w:val="20"/>
              </w:rPr>
              <w:t xml:space="preserve"> </w:t>
            </w:r>
            <w:r>
              <w:rPr>
                <w:rFonts w:ascii="Arial" w:hAnsi="Arial" w:cs="Arial"/>
                <w:sz w:val="20"/>
                <w:szCs w:val="20"/>
              </w:rPr>
              <w:t>(</w:t>
            </w:r>
            <w:proofErr w:type="spellStart"/>
            <w:r w:rsidRPr="00AC2E17">
              <w:rPr>
                <w:rFonts w:ascii="Arial" w:hAnsi="Arial" w:cs="Arial"/>
                <w:sz w:val="20"/>
                <w:szCs w:val="20"/>
              </w:rPr>
              <w:t>Biostatistical</w:t>
            </w:r>
            <w:proofErr w:type="spellEnd"/>
            <w:r w:rsidRPr="00AC2E17">
              <w:rPr>
                <w:rFonts w:ascii="Arial" w:hAnsi="Arial" w:cs="Arial"/>
                <w:sz w:val="20"/>
                <w:szCs w:val="20"/>
              </w:rPr>
              <w:t xml:space="preserve"> Applications for Public Health</w:t>
            </w:r>
            <w:r>
              <w:rPr>
                <w:rFonts w:ascii="Arial" w:hAnsi="Arial" w:cs="Arial"/>
                <w:sz w:val="20"/>
                <w:szCs w:val="20"/>
              </w:rPr>
              <w:t>)</w:t>
            </w:r>
          </w:p>
        </w:tc>
        <w:tc>
          <w:tcPr>
            <w:tcW w:w="1260" w:type="dxa"/>
          </w:tcPr>
          <w:p w14:paraId="015E2AD0" w14:textId="77777777" w:rsidR="001331DA" w:rsidRPr="000C4541" w:rsidRDefault="001331DA" w:rsidP="000C4541">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75D0F872" w14:textId="77777777" w:rsidTr="00B41488">
        <w:trPr>
          <w:trHeight w:val="440"/>
        </w:trPr>
        <w:tc>
          <w:tcPr>
            <w:tcW w:w="9835" w:type="dxa"/>
            <w:vAlign w:val="center"/>
          </w:tcPr>
          <w:p w14:paraId="6D7072A1"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b/>
                <w:sz w:val="20"/>
                <w:szCs w:val="20"/>
              </w:rPr>
              <w:t>PubH 6003</w:t>
            </w:r>
            <w:r w:rsidRPr="000C4541">
              <w:rPr>
                <w:rFonts w:ascii="Arial" w:hAnsi="Arial" w:cs="Arial"/>
                <w:sz w:val="20"/>
                <w:szCs w:val="20"/>
              </w:rPr>
              <w:t xml:space="preserve"> (Principles and Practice of Epidemiology)</w:t>
            </w:r>
          </w:p>
        </w:tc>
        <w:tc>
          <w:tcPr>
            <w:tcW w:w="1260" w:type="dxa"/>
          </w:tcPr>
          <w:p w14:paraId="0DEA6FD5"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1DF75E8A" w14:textId="77777777" w:rsidTr="00B41488">
        <w:trPr>
          <w:trHeight w:val="440"/>
        </w:trPr>
        <w:tc>
          <w:tcPr>
            <w:tcW w:w="9835" w:type="dxa"/>
            <w:vAlign w:val="center"/>
          </w:tcPr>
          <w:p w14:paraId="6CD824D9"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b/>
                <w:sz w:val="20"/>
                <w:szCs w:val="20"/>
              </w:rPr>
              <w:t>PubH 6245</w:t>
            </w:r>
            <w:r w:rsidRPr="000C4541">
              <w:rPr>
                <w:rFonts w:ascii="Arial" w:hAnsi="Arial" w:cs="Arial"/>
                <w:sz w:val="20"/>
                <w:szCs w:val="20"/>
              </w:rPr>
              <w:t xml:space="preserve"> (Infectious Disease Epidemiology)</w:t>
            </w:r>
          </w:p>
        </w:tc>
        <w:tc>
          <w:tcPr>
            <w:tcW w:w="1260" w:type="dxa"/>
          </w:tcPr>
          <w:p w14:paraId="3B0A875A"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0B2568A8" w14:textId="77777777" w:rsidTr="00B41488">
        <w:trPr>
          <w:trHeight w:val="890"/>
        </w:trPr>
        <w:tc>
          <w:tcPr>
            <w:tcW w:w="9835" w:type="dxa"/>
            <w:vAlign w:val="center"/>
          </w:tcPr>
          <w:p w14:paraId="35F29B9E"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b/>
                <w:sz w:val="20"/>
                <w:szCs w:val="20"/>
              </w:rPr>
              <w:t xml:space="preserve">2.  Attend the mandatory </w:t>
            </w:r>
            <w:r w:rsidR="00F34A35">
              <w:rPr>
                <w:rFonts w:ascii="Arial" w:hAnsi="Arial" w:cs="Arial"/>
                <w:b/>
                <w:sz w:val="20"/>
                <w:szCs w:val="20"/>
              </w:rPr>
              <w:t>o</w:t>
            </w:r>
            <w:r w:rsidRPr="000C4541">
              <w:rPr>
                <w:rFonts w:ascii="Arial" w:hAnsi="Arial" w:cs="Arial"/>
                <w:b/>
                <w:sz w:val="20"/>
                <w:szCs w:val="20"/>
              </w:rPr>
              <w:t xml:space="preserve">rientation for the MS PHMEID Field/Laboratory Experience </w:t>
            </w:r>
            <w:r w:rsidRPr="000C4541">
              <w:rPr>
                <w:rFonts w:ascii="Arial" w:hAnsi="Arial" w:cs="Arial"/>
                <w:sz w:val="20"/>
                <w:szCs w:val="20"/>
              </w:rPr>
              <w:t xml:space="preserve"> </w:t>
            </w:r>
          </w:p>
          <w:p w14:paraId="3748BAD1"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sz w:val="20"/>
                <w:szCs w:val="20"/>
              </w:rPr>
              <w:t xml:space="preserve">    </w:t>
            </w:r>
            <w:r>
              <w:rPr>
                <w:rFonts w:ascii="Arial" w:hAnsi="Arial" w:cs="Arial"/>
                <w:sz w:val="20"/>
                <w:szCs w:val="20"/>
              </w:rPr>
              <w:t xml:space="preserve"> </w:t>
            </w:r>
            <w:r w:rsidR="00682621">
              <w:rPr>
                <w:rFonts w:ascii="Arial" w:hAnsi="Arial" w:cs="Arial"/>
                <w:sz w:val="20"/>
                <w:szCs w:val="20"/>
              </w:rPr>
              <w:t>Orientation</w:t>
            </w:r>
            <w:r w:rsidR="00682621" w:rsidRPr="000C4541">
              <w:rPr>
                <w:rFonts w:ascii="Arial" w:hAnsi="Arial" w:cs="Arial"/>
                <w:sz w:val="20"/>
                <w:szCs w:val="20"/>
              </w:rPr>
              <w:t xml:space="preserve"> </w:t>
            </w:r>
            <w:r w:rsidRPr="000C4541">
              <w:rPr>
                <w:rFonts w:ascii="Arial" w:hAnsi="Arial" w:cs="Arial"/>
                <w:sz w:val="20"/>
                <w:szCs w:val="20"/>
              </w:rPr>
              <w:t xml:space="preserve">dates </w:t>
            </w:r>
            <w:r w:rsidR="00682621">
              <w:rPr>
                <w:rFonts w:ascii="Arial" w:hAnsi="Arial" w:cs="Arial"/>
                <w:sz w:val="20"/>
                <w:szCs w:val="20"/>
              </w:rPr>
              <w:t>will be circulated on the MS PHMEID listserv</w:t>
            </w:r>
            <w:r w:rsidRPr="000C4541">
              <w:rPr>
                <w:rFonts w:ascii="Arial" w:hAnsi="Arial" w:cs="Arial"/>
                <w:sz w:val="20"/>
                <w:szCs w:val="20"/>
              </w:rPr>
              <w:t xml:space="preserve">. Make sure to RSVP, sign in at the training, </w:t>
            </w:r>
          </w:p>
          <w:p w14:paraId="7C33A329"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sz w:val="20"/>
                <w:szCs w:val="20"/>
              </w:rPr>
              <w:t xml:space="preserve">     </w:t>
            </w:r>
            <w:proofErr w:type="gramStart"/>
            <w:r w:rsidRPr="000C4541">
              <w:rPr>
                <w:rFonts w:ascii="Arial" w:hAnsi="Arial" w:cs="Arial"/>
                <w:sz w:val="20"/>
                <w:szCs w:val="20"/>
              </w:rPr>
              <w:t>and</w:t>
            </w:r>
            <w:proofErr w:type="gramEnd"/>
            <w:r w:rsidRPr="000C4541">
              <w:rPr>
                <w:rFonts w:ascii="Arial" w:hAnsi="Arial" w:cs="Arial"/>
                <w:sz w:val="20"/>
                <w:szCs w:val="20"/>
              </w:rPr>
              <w:t xml:space="preserve"> arrive on time</w:t>
            </w:r>
            <w:r w:rsidR="00682621">
              <w:rPr>
                <w:rFonts w:ascii="Arial" w:hAnsi="Arial" w:cs="Arial"/>
                <w:sz w:val="20"/>
                <w:szCs w:val="20"/>
              </w:rPr>
              <w:t>.</w:t>
            </w:r>
          </w:p>
        </w:tc>
        <w:tc>
          <w:tcPr>
            <w:tcW w:w="1260" w:type="dxa"/>
          </w:tcPr>
          <w:p w14:paraId="640767C9"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3BC33D59" w14:textId="77777777" w:rsidTr="00B41488">
        <w:trPr>
          <w:trHeight w:val="1070"/>
        </w:trPr>
        <w:tc>
          <w:tcPr>
            <w:tcW w:w="9835" w:type="dxa"/>
            <w:vAlign w:val="center"/>
          </w:tcPr>
          <w:p w14:paraId="352CB851" w14:textId="77777777" w:rsidR="00AC2E17" w:rsidRPr="000C4541" w:rsidRDefault="00AC2E17" w:rsidP="00AC2E17">
            <w:pPr>
              <w:autoSpaceDE w:val="0"/>
              <w:autoSpaceDN w:val="0"/>
              <w:adjustRightInd w:val="0"/>
              <w:rPr>
                <w:rFonts w:ascii="Arial" w:hAnsi="Arial" w:cs="Arial"/>
                <w:sz w:val="20"/>
                <w:szCs w:val="20"/>
              </w:rPr>
            </w:pPr>
            <w:r w:rsidRPr="000C4541">
              <w:rPr>
                <w:rFonts w:ascii="Arial" w:hAnsi="Arial" w:cs="Arial"/>
                <w:b/>
                <w:sz w:val="20"/>
                <w:szCs w:val="20"/>
              </w:rPr>
              <w:t>3.</w:t>
            </w:r>
            <w:r w:rsidRPr="000C4541">
              <w:rPr>
                <w:rFonts w:ascii="Arial" w:hAnsi="Arial" w:cs="Arial"/>
                <w:sz w:val="20"/>
                <w:szCs w:val="20"/>
              </w:rPr>
              <w:t xml:space="preserve"> </w:t>
            </w:r>
            <w:r w:rsidRPr="000C4541">
              <w:rPr>
                <w:rFonts w:ascii="Arial" w:hAnsi="Arial" w:cs="Arial"/>
                <w:b/>
                <w:sz w:val="20"/>
                <w:szCs w:val="20"/>
              </w:rPr>
              <w:t xml:space="preserve"> Complete CITI and HIPAA online course and GWU Biosafety Training</w:t>
            </w:r>
            <w:r w:rsidRPr="000C4541">
              <w:rPr>
                <w:rFonts w:ascii="Arial" w:hAnsi="Arial" w:cs="Arial"/>
                <w:sz w:val="20"/>
                <w:szCs w:val="20"/>
              </w:rPr>
              <w:t xml:space="preserve"> (</w:t>
            </w:r>
            <w:r w:rsidR="003260AE">
              <w:rPr>
                <w:rFonts w:ascii="Arial" w:hAnsi="Arial" w:cs="Arial"/>
                <w:sz w:val="20"/>
                <w:szCs w:val="20"/>
              </w:rPr>
              <w:t>be</w:t>
            </w:r>
            <w:r w:rsidR="003260AE" w:rsidRPr="000C4541">
              <w:rPr>
                <w:rFonts w:ascii="Arial" w:hAnsi="Arial" w:cs="Arial"/>
                <w:sz w:val="20"/>
                <w:szCs w:val="20"/>
              </w:rPr>
              <w:t xml:space="preserve"> </w:t>
            </w:r>
            <w:r w:rsidRPr="000C4541">
              <w:rPr>
                <w:rFonts w:ascii="Arial" w:hAnsi="Arial" w:cs="Arial"/>
                <w:sz w:val="20"/>
                <w:szCs w:val="20"/>
              </w:rPr>
              <w:t xml:space="preserve">sure to save CITI     </w:t>
            </w:r>
          </w:p>
          <w:p w14:paraId="0FA7D99D" w14:textId="77777777" w:rsidR="00F43246" w:rsidRDefault="00F43246" w:rsidP="00AC2E17">
            <w:pPr>
              <w:autoSpaceDE w:val="0"/>
              <w:autoSpaceDN w:val="0"/>
              <w:adjustRightInd w:val="0"/>
              <w:rPr>
                <w:rFonts w:ascii="Arial" w:hAnsi="Arial" w:cs="Arial"/>
                <w:b/>
                <w:sz w:val="20"/>
                <w:szCs w:val="20"/>
              </w:rPr>
            </w:pPr>
            <w:r>
              <w:rPr>
                <w:rFonts w:ascii="Arial" w:hAnsi="Arial" w:cs="Arial"/>
                <w:sz w:val="20"/>
                <w:szCs w:val="20"/>
              </w:rPr>
              <w:t xml:space="preserve">     </w:t>
            </w:r>
            <w:proofErr w:type="gramStart"/>
            <w:r>
              <w:rPr>
                <w:rFonts w:ascii="Arial" w:hAnsi="Arial" w:cs="Arial"/>
                <w:sz w:val="20"/>
                <w:szCs w:val="20"/>
              </w:rPr>
              <w:t>certificate</w:t>
            </w:r>
            <w:proofErr w:type="gramEnd"/>
            <w:r>
              <w:rPr>
                <w:rFonts w:ascii="Arial" w:hAnsi="Arial" w:cs="Arial"/>
                <w:sz w:val="20"/>
                <w:szCs w:val="20"/>
              </w:rPr>
              <w:t xml:space="preserve">, </w:t>
            </w:r>
            <w:r w:rsidR="00AC2E17" w:rsidRPr="000C4541">
              <w:rPr>
                <w:rFonts w:ascii="Arial" w:hAnsi="Arial" w:cs="Arial"/>
                <w:sz w:val="20"/>
                <w:szCs w:val="20"/>
              </w:rPr>
              <w:t>print a copy for your records</w:t>
            </w:r>
            <w:r>
              <w:rPr>
                <w:rFonts w:ascii="Arial" w:hAnsi="Arial" w:cs="Arial"/>
                <w:sz w:val="20"/>
                <w:szCs w:val="20"/>
              </w:rPr>
              <w:t>, and send a copy to Student Records</w:t>
            </w:r>
            <w:r w:rsidR="00AC2E17" w:rsidRPr="000C4541">
              <w:rPr>
                <w:rFonts w:ascii="Arial" w:hAnsi="Arial" w:cs="Arial"/>
                <w:sz w:val="20"/>
                <w:szCs w:val="20"/>
              </w:rPr>
              <w:t xml:space="preserve">).  </w:t>
            </w:r>
            <w:r w:rsidR="00AC2E17" w:rsidRPr="000C4541">
              <w:rPr>
                <w:rFonts w:ascii="Arial" w:hAnsi="Arial" w:cs="Arial"/>
                <w:b/>
                <w:sz w:val="20"/>
                <w:szCs w:val="20"/>
              </w:rPr>
              <w:t xml:space="preserve">GWU Biosafety </w:t>
            </w:r>
          </w:p>
          <w:p w14:paraId="35541BE0" w14:textId="77777777" w:rsidR="00C054AF" w:rsidRDefault="00F43246" w:rsidP="00AC2E17">
            <w:pPr>
              <w:autoSpaceDE w:val="0"/>
              <w:autoSpaceDN w:val="0"/>
              <w:adjustRightInd w:val="0"/>
              <w:rPr>
                <w:rFonts w:ascii="Arial" w:hAnsi="Arial" w:cs="Arial"/>
                <w:sz w:val="20"/>
                <w:szCs w:val="20"/>
              </w:rPr>
            </w:pPr>
            <w:r>
              <w:rPr>
                <w:rFonts w:ascii="Arial" w:hAnsi="Arial" w:cs="Arial"/>
                <w:b/>
                <w:sz w:val="20"/>
                <w:szCs w:val="20"/>
              </w:rPr>
              <w:t xml:space="preserve">     </w:t>
            </w:r>
            <w:r w:rsidR="00AC2E17" w:rsidRPr="000C4541">
              <w:rPr>
                <w:rFonts w:ascii="Arial" w:hAnsi="Arial" w:cs="Arial"/>
                <w:b/>
                <w:sz w:val="20"/>
                <w:szCs w:val="20"/>
              </w:rPr>
              <w:t>training</w:t>
            </w:r>
            <w:r w:rsidR="00AC2E17" w:rsidRPr="000C4541">
              <w:rPr>
                <w:rFonts w:ascii="Arial" w:hAnsi="Arial" w:cs="Arial"/>
                <w:sz w:val="20"/>
                <w:szCs w:val="20"/>
              </w:rPr>
              <w:t xml:space="preserve"> will be offered every semester for </w:t>
            </w:r>
            <w:r w:rsidR="00A47CE3">
              <w:rPr>
                <w:rFonts w:ascii="Arial" w:hAnsi="Arial" w:cs="Arial"/>
                <w:sz w:val="20"/>
                <w:szCs w:val="20"/>
              </w:rPr>
              <w:t xml:space="preserve">MS student but they can also attend the Medical Center     </w:t>
            </w:r>
            <w:r w:rsidR="00C054AF">
              <w:rPr>
                <w:rFonts w:ascii="Arial" w:hAnsi="Arial" w:cs="Arial"/>
                <w:sz w:val="20"/>
                <w:szCs w:val="20"/>
              </w:rPr>
              <w:t xml:space="preserve">  </w:t>
            </w:r>
          </w:p>
          <w:p w14:paraId="76BE30EB" w14:textId="77777777" w:rsidR="00AC2E17" w:rsidRPr="000C4541" w:rsidRDefault="00C054AF" w:rsidP="00AC2E17">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AC2E17" w:rsidRPr="000C4541">
              <w:rPr>
                <w:rFonts w:ascii="Arial" w:hAnsi="Arial" w:cs="Arial"/>
                <w:sz w:val="20"/>
                <w:szCs w:val="20"/>
              </w:rPr>
              <w:t>training</w:t>
            </w:r>
            <w:proofErr w:type="gramEnd"/>
            <w:r w:rsidR="00AC2E17" w:rsidRPr="000C4541">
              <w:rPr>
                <w:rFonts w:ascii="Arial" w:hAnsi="Arial" w:cs="Arial"/>
                <w:sz w:val="20"/>
                <w:szCs w:val="20"/>
              </w:rPr>
              <w:t xml:space="preserve"> as well. Training dates are announced </w:t>
            </w:r>
            <w:r w:rsidR="00A47CE3">
              <w:rPr>
                <w:rFonts w:ascii="Arial" w:hAnsi="Arial" w:cs="Arial"/>
                <w:sz w:val="20"/>
                <w:szCs w:val="20"/>
              </w:rPr>
              <w:t xml:space="preserve">via the SPHHS and MS PHMEID student </w:t>
            </w:r>
            <w:proofErr w:type="spellStart"/>
            <w:r w:rsidR="00A47CE3">
              <w:rPr>
                <w:rFonts w:ascii="Arial" w:hAnsi="Arial" w:cs="Arial"/>
                <w:sz w:val="20"/>
                <w:szCs w:val="20"/>
              </w:rPr>
              <w:t>listservs</w:t>
            </w:r>
            <w:proofErr w:type="spellEnd"/>
            <w:r w:rsidR="00A47CE3">
              <w:rPr>
                <w:rFonts w:ascii="Arial" w:hAnsi="Arial" w:cs="Arial"/>
                <w:sz w:val="20"/>
                <w:szCs w:val="20"/>
              </w:rPr>
              <w:t>.</w:t>
            </w:r>
          </w:p>
          <w:p w14:paraId="7967B1B0" w14:textId="77777777" w:rsidR="00AC2E17" w:rsidRPr="000C4541" w:rsidRDefault="00AC2E17" w:rsidP="00AC2E17">
            <w:pPr>
              <w:autoSpaceDE w:val="0"/>
              <w:autoSpaceDN w:val="0"/>
              <w:adjustRightInd w:val="0"/>
              <w:rPr>
                <w:rFonts w:ascii="Arial" w:hAnsi="Arial" w:cs="Arial"/>
                <w:sz w:val="20"/>
                <w:szCs w:val="20"/>
              </w:rPr>
            </w:pPr>
          </w:p>
        </w:tc>
        <w:tc>
          <w:tcPr>
            <w:tcW w:w="1260" w:type="dxa"/>
          </w:tcPr>
          <w:p w14:paraId="1A1892C5"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b/>
                <w:sz w:val="22"/>
              </w:rPr>
            </w:pPr>
          </w:p>
        </w:tc>
      </w:tr>
      <w:tr w:rsidR="00AC2E17" w:rsidRPr="000C4541" w14:paraId="71D787A2" w14:textId="77777777" w:rsidTr="00B41488">
        <w:trPr>
          <w:trHeight w:val="620"/>
        </w:trPr>
        <w:tc>
          <w:tcPr>
            <w:tcW w:w="9835" w:type="dxa"/>
            <w:vAlign w:val="center"/>
          </w:tcPr>
          <w:p w14:paraId="4C15587F"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b/>
                <w:sz w:val="20"/>
                <w:szCs w:val="20"/>
              </w:rPr>
              <w:t xml:space="preserve">4.  Schedule an appointment with </w:t>
            </w:r>
            <w:r w:rsidR="00682621">
              <w:rPr>
                <w:rFonts w:ascii="Arial" w:hAnsi="Arial" w:cs="Arial"/>
                <w:b/>
                <w:sz w:val="20"/>
                <w:szCs w:val="20"/>
              </w:rPr>
              <w:t xml:space="preserve">your </w:t>
            </w:r>
            <w:r w:rsidRPr="000C4541">
              <w:rPr>
                <w:rFonts w:ascii="Arial" w:hAnsi="Arial" w:cs="Arial"/>
                <w:b/>
                <w:sz w:val="20"/>
                <w:szCs w:val="20"/>
              </w:rPr>
              <w:t>Field/Laboratory Experience Course Director (CD)</w:t>
            </w:r>
            <w:r w:rsidRPr="000C4541">
              <w:rPr>
                <w:rFonts w:ascii="Arial" w:hAnsi="Arial" w:cs="Arial"/>
                <w:sz w:val="20"/>
                <w:szCs w:val="20"/>
              </w:rPr>
              <w:t xml:space="preserve"> </w:t>
            </w:r>
            <w:r w:rsidR="00A47CE3">
              <w:rPr>
                <w:rFonts w:ascii="Arial" w:hAnsi="Arial" w:cs="Arial"/>
                <w:sz w:val="20"/>
                <w:szCs w:val="20"/>
              </w:rPr>
              <w:t>to</w:t>
            </w:r>
            <w:r w:rsidR="00A47CE3" w:rsidRPr="000C4541">
              <w:rPr>
                <w:rFonts w:ascii="Arial" w:hAnsi="Arial" w:cs="Arial"/>
                <w:sz w:val="20"/>
                <w:szCs w:val="20"/>
              </w:rPr>
              <w:t xml:space="preserve"> </w:t>
            </w:r>
            <w:r w:rsidRPr="000C4541">
              <w:rPr>
                <w:rFonts w:ascii="Arial" w:hAnsi="Arial" w:cs="Arial"/>
                <w:sz w:val="20"/>
                <w:szCs w:val="20"/>
              </w:rPr>
              <w:t xml:space="preserve">meet to </w:t>
            </w:r>
          </w:p>
          <w:p w14:paraId="69F0DFD1"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sz w:val="20"/>
                <w:szCs w:val="20"/>
              </w:rPr>
              <w:t xml:space="preserve">     </w:t>
            </w:r>
            <w:proofErr w:type="gramStart"/>
            <w:r w:rsidRPr="000C4541">
              <w:rPr>
                <w:rFonts w:ascii="Arial" w:hAnsi="Arial" w:cs="Arial"/>
                <w:sz w:val="20"/>
                <w:szCs w:val="20"/>
              </w:rPr>
              <w:t>discuss</w:t>
            </w:r>
            <w:proofErr w:type="gramEnd"/>
            <w:r w:rsidRPr="000C4541">
              <w:rPr>
                <w:rFonts w:ascii="Arial" w:hAnsi="Arial" w:cs="Arial"/>
                <w:sz w:val="20"/>
                <w:szCs w:val="20"/>
              </w:rPr>
              <w:t xml:space="preserve"> the</w:t>
            </w:r>
            <w:r w:rsidR="00A47CE3">
              <w:rPr>
                <w:rFonts w:ascii="Arial" w:hAnsi="Arial" w:cs="Arial"/>
                <w:sz w:val="20"/>
                <w:szCs w:val="20"/>
              </w:rPr>
              <w:t xml:space="preserve"> course</w:t>
            </w:r>
            <w:r w:rsidRPr="000C4541">
              <w:rPr>
                <w:rFonts w:ascii="Arial" w:hAnsi="Arial" w:cs="Arial"/>
                <w:sz w:val="20"/>
                <w:szCs w:val="20"/>
              </w:rPr>
              <w:t xml:space="preserve"> requirements and your interests.</w:t>
            </w:r>
          </w:p>
        </w:tc>
        <w:tc>
          <w:tcPr>
            <w:tcW w:w="1260" w:type="dxa"/>
          </w:tcPr>
          <w:p w14:paraId="58C75367"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02837BF9" w14:textId="77777777" w:rsidTr="00B41488">
        <w:trPr>
          <w:trHeight w:val="350"/>
        </w:trPr>
        <w:tc>
          <w:tcPr>
            <w:tcW w:w="9835" w:type="dxa"/>
            <w:vAlign w:val="center"/>
          </w:tcPr>
          <w:p w14:paraId="747B3D4C"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sidDel="00A3651D">
              <w:rPr>
                <w:rFonts w:ascii="Arial" w:hAnsi="Arial" w:cs="Arial"/>
                <w:b/>
                <w:sz w:val="20"/>
                <w:szCs w:val="20"/>
              </w:rPr>
              <w:t xml:space="preserve">5.  </w:t>
            </w:r>
            <w:r w:rsidRPr="000C4541">
              <w:rPr>
                <w:rFonts w:ascii="Arial" w:hAnsi="Arial" w:cs="Arial"/>
                <w:b/>
                <w:sz w:val="20"/>
                <w:szCs w:val="20"/>
              </w:rPr>
              <w:t>Choose an activity and Site Preceptor (SP)</w:t>
            </w:r>
            <w:r w:rsidRPr="000C4541">
              <w:rPr>
                <w:rFonts w:ascii="Arial" w:hAnsi="Arial" w:cs="Arial"/>
                <w:sz w:val="20"/>
                <w:szCs w:val="20"/>
              </w:rPr>
              <w:t xml:space="preserve"> with assistance from CD or using other resources.</w:t>
            </w:r>
          </w:p>
        </w:tc>
        <w:tc>
          <w:tcPr>
            <w:tcW w:w="1260" w:type="dxa"/>
          </w:tcPr>
          <w:p w14:paraId="36EB78BB"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753AFA4B" w14:textId="77777777" w:rsidTr="00B41488">
        <w:trPr>
          <w:trHeight w:val="710"/>
        </w:trPr>
        <w:tc>
          <w:tcPr>
            <w:tcW w:w="9835" w:type="dxa"/>
            <w:vAlign w:val="center"/>
          </w:tcPr>
          <w:p w14:paraId="0937B15D"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sidDel="00A3651D">
              <w:rPr>
                <w:rFonts w:ascii="Arial" w:hAnsi="Arial" w:cs="Arial"/>
                <w:b/>
                <w:sz w:val="20"/>
                <w:szCs w:val="20"/>
              </w:rPr>
              <w:t xml:space="preserve">6.  </w:t>
            </w:r>
            <w:r w:rsidRPr="000C4541">
              <w:rPr>
                <w:rFonts w:ascii="Arial" w:hAnsi="Arial" w:cs="Arial"/>
                <w:b/>
                <w:sz w:val="20"/>
                <w:szCs w:val="20"/>
              </w:rPr>
              <w:t>Meet with the potential Site Preceptor</w:t>
            </w:r>
            <w:r w:rsidRPr="000C4541">
              <w:rPr>
                <w:rFonts w:ascii="Arial" w:hAnsi="Arial" w:cs="Arial"/>
                <w:sz w:val="20"/>
                <w:szCs w:val="20"/>
              </w:rPr>
              <w:t xml:space="preserve"> to discuss potential projects. Once agreed upon, </w:t>
            </w:r>
          </w:p>
          <w:p w14:paraId="389BEF37"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sidDel="00BE17AB">
              <w:rPr>
                <w:rFonts w:ascii="Arial" w:hAnsi="Arial" w:cs="Arial"/>
                <w:sz w:val="20"/>
                <w:szCs w:val="20"/>
              </w:rPr>
              <w:t xml:space="preserve">     </w:t>
            </w:r>
            <w:proofErr w:type="gramStart"/>
            <w:r w:rsidRPr="000C4541">
              <w:rPr>
                <w:rFonts w:ascii="Arial" w:hAnsi="Arial" w:cs="Arial"/>
                <w:sz w:val="20"/>
                <w:szCs w:val="20"/>
              </w:rPr>
              <w:t>begin</w:t>
            </w:r>
            <w:proofErr w:type="gramEnd"/>
            <w:r w:rsidRPr="000C4541">
              <w:rPr>
                <w:rFonts w:ascii="Arial" w:hAnsi="Arial" w:cs="Arial"/>
                <w:sz w:val="20"/>
                <w:szCs w:val="20"/>
              </w:rPr>
              <w:t xml:space="preserve"> the process of planning your project.</w:t>
            </w:r>
          </w:p>
        </w:tc>
        <w:tc>
          <w:tcPr>
            <w:tcW w:w="1260" w:type="dxa"/>
          </w:tcPr>
          <w:p w14:paraId="5134E4D1"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20705362" w14:textId="77777777" w:rsidTr="00771D26">
        <w:trPr>
          <w:trHeight w:val="818"/>
        </w:trPr>
        <w:tc>
          <w:tcPr>
            <w:tcW w:w="9835" w:type="dxa"/>
            <w:vAlign w:val="center"/>
          </w:tcPr>
          <w:p w14:paraId="72A0FD50"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b/>
                <w:sz w:val="20"/>
                <w:szCs w:val="20"/>
              </w:rPr>
              <w:t>7.  Register for the Field/Laboratory Experience Course (PubH 6</w:t>
            </w:r>
            <w:r w:rsidR="00F43246">
              <w:rPr>
                <w:rFonts w:ascii="Arial" w:hAnsi="Arial" w:cs="Arial"/>
                <w:b/>
                <w:sz w:val="20"/>
                <w:szCs w:val="20"/>
              </w:rPr>
              <w:t>016</w:t>
            </w:r>
            <w:r w:rsidRPr="000C4541">
              <w:rPr>
                <w:rFonts w:ascii="Arial" w:hAnsi="Arial" w:cs="Arial"/>
                <w:b/>
                <w:sz w:val="20"/>
                <w:szCs w:val="20"/>
              </w:rPr>
              <w:t>)</w:t>
            </w:r>
          </w:p>
          <w:p w14:paraId="2522DFD3"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sz w:val="20"/>
                <w:szCs w:val="20"/>
              </w:rPr>
              <w:t xml:space="preserve">     A Registration Transaction Form (RTF) must be completed in order to register and be signed by the </w:t>
            </w:r>
          </w:p>
          <w:p w14:paraId="45F15B92" w14:textId="77777777" w:rsidR="00AC2E17" w:rsidRPr="000C4541" w:rsidRDefault="00C054AF" w:rsidP="00767BC0">
            <w:pPr>
              <w:tabs>
                <w:tab w:val="left" w:pos="-1440"/>
                <w:tab w:val="left" w:pos="-720"/>
                <w:tab w:val="left" w:leader="dot" w:pos="-540"/>
                <w:tab w:val="left" w:pos="360"/>
                <w:tab w:val="left" w:pos="720"/>
              </w:tabs>
              <w:suppressAutoHyphens/>
              <w:ind w:right="-288"/>
              <w:rPr>
                <w:rFonts w:ascii="Arial" w:hAnsi="Arial" w:cs="Arial"/>
                <w:sz w:val="20"/>
                <w:szCs w:val="20"/>
              </w:rPr>
            </w:pPr>
            <w:r>
              <w:rPr>
                <w:rFonts w:ascii="Arial" w:hAnsi="Arial" w:cs="Arial"/>
                <w:sz w:val="20"/>
                <w:szCs w:val="20"/>
              </w:rPr>
              <w:t xml:space="preserve">    </w:t>
            </w:r>
            <w:r w:rsidR="00AC2E17" w:rsidRPr="000C4541">
              <w:rPr>
                <w:rFonts w:ascii="Arial" w:hAnsi="Arial" w:cs="Arial"/>
                <w:sz w:val="20"/>
                <w:szCs w:val="20"/>
              </w:rPr>
              <w:t xml:space="preserve">CD. </w:t>
            </w:r>
          </w:p>
        </w:tc>
        <w:tc>
          <w:tcPr>
            <w:tcW w:w="1260" w:type="dxa"/>
          </w:tcPr>
          <w:p w14:paraId="5752D989"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74ACB5C0" w14:textId="77777777" w:rsidTr="00B41488">
        <w:trPr>
          <w:trHeight w:val="710"/>
        </w:trPr>
        <w:tc>
          <w:tcPr>
            <w:tcW w:w="9835" w:type="dxa"/>
            <w:vAlign w:val="center"/>
          </w:tcPr>
          <w:p w14:paraId="103B9EB0"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b/>
                <w:sz w:val="20"/>
                <w:szCs w:val="20"/>
              </w:rPr>
              <w:t xml:space="preserve">8. Complete the Field/Lab Experience Contract </w:t>
            </w:r>
            <w:r w:rsidRPr="000C4541">
              <w:rPr>
                <w:rFonts w:ascii="Arial" w:hAnsi="Arial" w:cs="Arial"/>
                <w:sz w:val="20"/>
                <w:szCs w:val="20"/>
              </w:rPr>
              <w:t xml:space="preserve">(see course syllabus for template) and </w:t>
            </w:r>
          </w:p>
          <w:p w14:paraId="5A436F5F"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r w:rsidRPr="000C4541">
              <w:rPr>
                <w:rFonts w:ascii="Arial" w:hAnsi="Arial" w:cs="Arial"/>
                <w:sz w:val="20"/>
                <w:szCs w:val="20"/>
              </w:rPr>
              <w:t xml:space="preserve">    </w:t>
            </w:r>
            <w:proofErr w:type="gramStart"/>
            <w:r w:rsidRPr="000C4541">
              <w:rPr>
                <w:rFonts w:ascii="Arial" w:hAnsi="Arial" w:cs="Arial"/>
                <w:sz w:val="20"/>
                <w:szCs w:val="20"/>
              </w:rPr>
              <w:t>turn</w:t>
            </w:r>
            <w:proofErr w:type="gramEnd"/>
            <w:r w:rsidRPr="000C4541">
              <w:rPr>
                <w:rFonts w:ascii="Arial" w:hAnsi="Arial" w:cs="Arial"/>
                <w:sz w:val="20"/>
                <w:szCs w:val="20"/>
              </w:rPr>
              <w:t xml:space="preserve"> it into the CD (It should be signed by you and your </w:t>
            </w:r>
            <w:r w:rsidR="00682621">
              <w:rPr>
                <w:rFonts w:ascii="Arial" w:hAnsi="Arial" w:cs="Arial"/>
                <w:sz w:val="20"/>
                <w:szCs w:val="20"/>
              </w:rPr>
              <w:t>S</w:t>
            </w:r>
            <w:r w:rsidRPr="000C4541">
              <w:rPr>
                <w:rFonts w:ascii="Arial" w:hAnsi="Arial" w:cs="Arial"/>
                <w:sz w:val="20"/>
                <w:szCs w:val="20"/>
              </w:rPr>
              <w:t xml:space="preserve">ite </w:t>
            </w:r>
            <w:r w:rsidR="00682621">
              <w:rPr>
                <w:rFonts w:ascii="Arial" w:hAnsi="Arial" w:cs="Arial"/>
                <w:sz w:val="20"/>
                <w:szCs w:val="20"/>
              </w:rPr>
              <w:t>P</w:t>
            </w:r>
            <w:r w:rsidRPr="000C4541">
              <w:rPr>
                <w:rFonts w:ascii="Arial" w:hAnsi="Arial" w:cs="Arial"/>
                <w:sz w:val="20"/>
                <w:szCs w:val="20"/>
              </w:rPr>
              <w:t>receptor).</w:t>
            </w:r>
          </w:p>
        </w:tc>
        <w:tc>
          <w:tcPr>
            <w:tcW w:w="1260" w:type="dxa"/>
          </w:tcPr>
          <w:p w14:paraId="68147A82"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7966F5EA" w14:textId="77777777" w:rsidTr="00B41488">
        <w:trPr>
          <w:trHeight w:val="980"/>
        </w:trPr>
        <w:tc>
          <w:tcPr>
            <w:tcW w:w="9835" w:type="dxa"/>
            <w:vAlign w:val="center"/>
          </w:tcPr>
          <w:p w14:paraId="0806BE0E" w14:textId="1525AA40" w:rsidR="0084221C" w:rsidRDefault="00AC2E17" w:rsidP="0084221C">
            <w:pPr>
              <w:autoSpaceDE w:val="0"/>
              <w:autoSpaceDN w:val="0"/>
              <w:adjustRightInd w:val="0"/>
              <w:spacing w:after="140"/>
              <w:contextualSpacing/>
              <w:rPr>
                <w:rFonts w:ascii="Arial" w:eastAsiaTheme="minorHAnsi" w:hAnsi="Arial" w:cs="Arial"/>
                <w:color w:val="000000"/>
                <w:sz w:val="19"/>
                <w:szCs w:val="19"/>
              </w:rPr>
            </w:pPr>
            <w:r w:rsidRPr="0084221C">
              <w:rPr>
                <w:rFonts w:ascii="Arial" w:hAnsi="Arial" w:cs="Arial"/>
                <w:b/>
                <w:sz w:val="20"/>
                <w:szCs w:val="20"/>
              </w:rPr>
              <w:t xml:space="preserve">9. </w:t>
            </w:r>
            <w:r w:rsidR="0084221C" w:rsidRPr="0084221C">
              <w:rPr>
                <w:rFonts w:ascii="Arial" w:eastAsiaTheme="minorHAnsi" w:hAnsi="Arial" w:cs="Arial"/>
                <w:color w:val="000000"/>
                <w:sz w:val="19"/>
                <w:szCs w:val="19"/>
              </w:rPr>
              <w:t xml:space="preserve"> </w:t>
            </w:r>
            <w:r w:rsidR="0084221C">
              <w:rPr>
                <w:rFonts w:ascii="Arial" w:eastAsiaTheme="minorHAnsi" w:hAnsi="Arial" w:cs="Arial"/>
                <w:color w:val="000000"/>
                <w:sz w:val="19"/>
                <w:szCs w:val="19"/>
              </w:rPr>
              <w:t>Student Project Oversight</w:t>
            </w:r>
          </w:p>
          <w:p w14:paraId="00FA3EC2" w14:textId="2E6C33AA" w:rsidR="0084221C" w:rsidRPr="0084221C" w:rsidRDefault="0084221C" w:rsidP="0084221C">
            <w:pPr>
              <w:pStyle w:val="ListParagraph"/>
              <w:numPr>
                <w:ilvl w:val="0"/>
                <w:numId w:val="5"/>
              </w:numPr>
              <w:autoSpaceDE w:val="0"/>
              <w:autoSpaceDN w:val="0"/>
              <w:adjustRightInd w:val="0"/>
              <w:spacing w:after="140"/>
              <w:contextualSpacing/>
              <w:rPr>
                <w:rFonts w:ascii="Arial" w:hAnsi="Arial" w:cs="Arial"/>
                <w:color w:val="000000"/>
                <w:sz w:val="19"/>
                <w:szCs w:val="19"/>
              </w:rPr>
            </w:pPr>
            <w:r w:rsidRPr="0084221C">
              <w:rPr>
                <w:rFonts w:ascii="Arial" w:hAnsi="Arial" w:cs="Arial"/>
                <w:color w:val="000000"/>
                <w:sz w:val="19"/>
                <w:szCs w:val="19"/>
              </w:rPr>
              <w:t xml:space="preserve">All students participating in projects related to school requirements (dissertation, MPH culminating experience (CE), MPH Practicum, Biostatistics Consulting Practicum, Field Lab Experience, independent study, etc.) require oversight of their projects. This is </w:t>
            </w:r>
            <w:proofErr w:type="gramStart"/>
            <w:r w:rsidRPr="0084221C">
              <w:rPr>
                <w:rFonts w:ascii="Arial" w:hAnsi="Arial" w:cs="Arial"/>
                <w:color w:val="000000"/>
                <w:sz w:val="19"/>
                <w:szCs w:val="19"/>
              </w:rPr>
              <w:t>not only for human protection / IRB</w:t>
            </w:r>
            <w:proofErr w:type="gramEnd"/>
            <w:r w:rsidRPr="0084221C">
              <w:rPr>
                <w:rFonts w:ascii="Arial" w:hAnsi="Arial" w:cs="Arial"/>
                <w:color w:val="000000"/>
                <w:sz w:val="19"/>
                <w:szCs w:val="19"/>
              </w:rPr>
              <w:t xml:space="preserve"> reasons but also so the Department can monitor what types of projects are being conducted by students and ensure proper oversight. </w:t>
            </w:r>
          </w:p>
          <w:p w14:paraId="1B46443D" w14:textId="77777777" w:rsidR="0084221C" w:rsidRPr="00B5548C" w:rsidRDefault="0084221C" w:rsidP="0084221C">
            <w:pPr>
              <w:pStyle w:val="ListParagraph"/>
              <w:widowControl/>
              <w:numPr>
                <w:ilvl w:val="0"/>
                <w:numId w:val="5"/>
              </w:numPr>
              <w:autoSpaceDE w:val="0"/>
              <w:autoSpaceDN w:val="0"/>
              <w:adjustRightInd w:val="0"/>
              <w:spacing w:after="140"/>
              <w:contextualSpacing/>
              <w:rPr>
                <w:rFonts w:ascii="Arial" w:hAnsi="Arial" w:cs="Arial"/>
                <w:color w:val="000000"/>
                <w:sz w:val="19"/>
                <w:szCs w:val="19"/>
              </w:rPr>
            </w:pPr>
            <w:r w:rsidRPr="00B5548C">
              <w:rPr>
                <w:rFonts w:ascii="Arial" w:hAnsi="Arial" w:cs="Arial"/>
                <w:color w:val="000000"/>
                <w:sz w:val="19"/>
                <w:szCs w:val="19"/>
              </w:rPr>
              <w:t xml:space="preserve">Before beginning any school project involving seeing or handling data derived from humans, students must complete the determination process and have a determination about next steps made. </w:t>
            </w:r>
          </w:p>
          <w:p w14:paraId="71B48EA2" w14:textId="77777777" w:rsidR="0084221C" w:rsidRPr="00B5548C" w:rsidRDefault="0084221C" w:rsidP="0084221C">
            <w:pPr>
              <w:pStyle w:val="ListParagraph"/>
              <w:widowControl/>
              <w:numPr>
                <w:ilvl w:val="0"/>
                <w:numId w:val="5"/>
              </w:numPr>
              <w:autoSpaceDE w:val="0"/>
              <w:autoSpaceDN w:val="0"/>
              <w:adjustRightInd w:val="0"/>
              <w:spacing w:after="140"/>
              <w:contextualSpacing/>
              <w:rPr>
                <w:rFonts w:ascii="Arial" w:hAnsi="Arial" w:cs="Arial"/>
                <w:color w:val="000000"/>
                <w:sz w:val="19"/>
                <w:szCs w:val="19"/>
              </w:rPr>
            </w:pPr>
            <w:r w:rsidRPr="00B5548C">
              <w:rPr>
                <w:rFonts w:ascii="Arial" w:hAnsi="Arial" w:cs="Arial"/>
                <w:color w:val="000000"/>
                <w:sz w:val="19"/>
                <w:szCs w:val="19"/>
              </w:rPr>
              <w:t xml:space="preserve">Student requirements for project oversight are not always the same as faculty requirements. For example, certain types of studies </w:t>
            </w:r>
            <w:proofErr w:type="gramStart"/>
            <w:r w:rsidRPr="00B5548C">
              <w:rPr>
                <w:rFonts w:ascii="Arial" w:hAnsi="Arial" w:cs="Arial"/>
                <w:color w:val="000000"/>
                <w:sz w:val="19"/>
                <w:szCs w:val="19"/>
              </w:rPr>
              <w:t>may be considered</w:t>
            </w:r>
            <w:proofErr w:type="gramEnd"/>
            <w:r w:rsidRPr="00B5548C">
              <w:rPr>
                <w:rFonts w:ascii="Arial" w:hAnsi="Arial" w:cs="Arial"/>
                <w:color w:val="000000"/>
                <w:sz w:val="19"/>
                <w:szCs w:val="19"/>
              </w:rPr>
              <w:t xml:space="preserve"> non-human subjects research (NHSR) for faculty but due to their sensitive subject area, exempt review is required for students. </w:t>
            </w:r>
          </w:p>
          <w:p w14:paraId="36D0C437" w14:textId="77777777" w:rsidR="0084221C" w:rsidRPr="00B5548C" w:rsidRDefault="0084221C" w:rsidP="0084221C">
            <w:pPr>
              <w:pStyle w:val="ListParagraph"/>
              <w:widowControl/>
              <w:numPr>
                <w:ilvl w:val="0"/>
                <w:numId w:val="5"/>
              </w:numPr>
              <w:autoSpaceDE w:val="0"/>
              <w:autoSpaceDN w:val="0"/>
              <w:adjustRightInd w:val="0"/>
              <w:spacing w:after="140"/>
              <w:contextualSpacing/>
              <w:rPr>
                <w:rFonts w:ascii="Arial" w:hAnsi="Arial" w:cs="Arial"/>
                <w:color w:val="000000"/>
                <w:sz w:val="19"/>
                <w:szCs w:val="19"/>
              </w:rPr>
            </w:pPr>
            <w:r w:rsidRPr="00B5548C">
              <w:rPr>
                <w:rFonts w:ascii="Arial" w:hAnsi="Arial" w:cs="Arial"/>
                <w:color w:val="000000"/>
                <w:sz w:val="19"/>
                <w:szCs w:val="19"/>
              </w:rPr>
              <w:t xml:space="preserve">Approval for the project itself </w:t>
            </w:r>
            <w:proofErr w:type="gramStart"/>
            <w:r w:rsidRPr="00B5548C">
              <w:rPr>
                <w:rFonts w:ascii="Arial" w:hAnsi="Arial" w:cs="Arial"/>
                <w:color w:val="000000"/>
                <w:sz w:val="19"/>
                <w:szCs w:val="19"/>
              </w:rPr>
              <w:t>is not implied</w:t>
            </w:r>
            <w:proofErr w:type="gramEnd"/>
            <w:r w:rsidRPr="00B5548C">
              <w:rPr>
                <w:rFonts w:ascii="Arial" w:hAnsi="Arial" w:cs="Arial"/>
                <w:color w:val="000000"/>
                <w:sz w:val="19"/>
                <w:szCs w:val="19"/>
              </w:rPr>
              <w:t xml:space="preserve"> by the completion of the determination project; students still need to work with faculty and staff to ensure the project is approved and meets academic requirements. </w:t>
            </w:r>
          </w:p>
          <w:p w14:paraId="02044EAC" w14:textId="77777777" w:rsidR="0084221C" w:rsidRPr="00B5548C" w:rsidRDefault="0084221C" w:rsidP="0084221C">
            <w:pPr>
              <w:pStyle w:val="ListParagraph"/>
              <w:widowControl/>
              <w:numPr>
                <w:ilvl w:val="0"/>
                <w:numId w:val="5"/>
              </w:numPr>
              <w:autoSpaceDE w:val="0"/>
              <w:autoSpaceDN w:val="0"/>
              <w:adjustRightInd w:val="0"/>
              <w:contextualSpacing/>
              <w:rPr>
                <w:rFonts w:ascii="Arial" w:hAnsi="Arial" w:cs="Arial"/>
                <w:color w:val="000000"/>
                <w:sz w:val="19"/>
                <w:szCs w:val="19"/>
              </w:rPr>
            </w:pPr>
            <w:proofErr w:type="gramStart"/>
            <w:r w:rsidRPr="00B5548C">
              <w:rPr>
                <w:rFonts w:ascii="Arial" w:hAnsi="Arial" w:cs="Arial"/>
                <w:color w:val="000000"/>
                <w:sz w:val="19"/>
                <w:szCs w:val="19"/>
              </w:rPr>
              <w:t>It is the faculty advisor’s responsibility to ensure that students have a determination on file for projects that meet academic program requirements.</w:t>
            </w:r>
            <w:proofErr w:type="gramEnd"/>
            <w:r w:rsidRPr="00B5548C">
              <w:rPr>
                <w:rFonts w:ascii="Arial" w:hAnsi="Arial" w:cs="Arial"/>
                <w:color w:val="000000"/>
                <w:sz w:val="19"/>
                <w:szCs w:val="19"/>
              </w:rPr>
              <w:t xml:space="preserve"> Students cannot begin their projects until process is </w:t>
            </w:r>
            <w:r w:rsidRPr="00B5548C">
              <w:rPr>
                <w:rFonts w:ascii="Arial" w:hAnsi="Arial" w:cs="Arial"/>
                <w:color w:val="000000"/>
                <w:sz w:val="19"/>
                <w:szCs w:val="19"/>
              </w:rPr>
              <w:lastRenderedPageBreak/>
              <w:t xml:space="preserve">completed. Faculty advisors are ultimately responsible for each of the students that they advise on research projects. </w:t>
            </w:r>
          </w:p>
          <w:p w14:paraId="7A4AC40B" w14:textId="77777777" w:rsidR="0084221C" w:rsidRDefault="0084221C" w:rsidP="0084221C">
            <w:pPr>
              <w:autoSpaceDE w:val="0"/>
              <w:autoSpaceDN w:val="0"/>
              <w:adjustRightInd w:val="0"/>
              <w:rPr>
                <w:rFonts w:ascii="Arial" w:hAnsi="Arial" w:cs="Arial"/>
                <w:b/>
                <w:bCs/>
                <w:color w:val="000000"/>
                <w:sz w:val="19"/>
                <w:szCs w:val="19"/>
              </w:rPr>
            </w:pPr>
          </w:p>
          <w:p w14:paraId="214FD69B" w14:textId="77777777" w:rsidR="0084221C" w:rsidRPr="00B5548C" w:rsidRDefault="0084221C" w:rsidP="0084221C">
            <w:pPr>
              <w:autoSpaceDE w:val="0"/>
              <w:autoSpaceDN w:val="0"/>
              <w:adjustRightInd w:val="0"/>
              <w:rPr>
                <w:rFonts w:ascii="Arial" w:hAnsi="Arial" w:cs="Arial"/>
                <w:color w:val="000000"/>
                <w:sz w:val="19"/>
                <w:szCs w:val="19"/>
              </w:rPr>
            </w:pPr>
            <w:r w:rsidRPr="00B5548C">
              <w:rPr>
                <w:rFonts w:ascii="Arial" w:hAnsi="Arial" w:cs="Arial"/>
                <w:b/>
                <w:bCs/>
                <w:color w:val="000000"/>
                <w:sz w:val="19"/>
                <w:szCs w:val="19"/>
              </w:rPr>
              <w:t xml:space="preserve">Process </w:t>
            </w:r>
          </w:p>
          <w:p w14:paraId="0EE8C56A" w14:textId="77777777" w:rsidR="0084221C" w:rsidRPr="00B5548C" w:rsidRDefault="0084221C" w:rsidP="0084221C">
            <w:pPr>
              <w:pStyle w:val="ListParagraph"/>
              <w:widowControl/>
              <w:numPr>
                <w:ilvl w:val="0"/>
                <w:numId w:val="6"/>
              </w:numPr>
              <w:autoSpaceDE w:val="0"/>
              <w:autoSpaceDN w:val="0"/>
              <w:adjustRightInd w:val="0"/>
              <w:contextualSpacing/>
              <w:rPr>
                <w:rFonts w:ascii="Arial" w:hAnsi="Arial" w:cs="Arial"/>
                <w:color w:val="000000"/>
                <w:sz w:val="19"/>
                <w:szCs w:val="19"/>
              </w:rPr>
            </w:pPr>
            <w:r w:rsidRPr="00B5548C">
              <w:rPr>
                <w:rFonts w:ascii="Arial" w:hAnsi="Arial" w:cs="Arial"/>
                <w:color w:val="000000"/>
                <w:sz w:val="19"/>
                <w:szCs w:val="19"/>
              </w:rPr>
              <w:t xml:space="preserve">Students should complete the </w:t>
            </w:r>
            <w:proofErr w:type="spellStart"/>
            <w:r w:rsidRPr="00B5548C">
              <w:rPr>
                <w:rFonts w:ascii="Arial" w:hAnsi="Arial" w:cs="Arial"/>
                <w:color w:val="000000"/>
                <w:sz w:val="19"/>
                <w:szCs w:val="19"/>
              </w:rPr>
              <w:t>REDCap</w:t>
            </w:r>
            <w:proofErr w:type="spellEnd"/>
            <w:r w:rsidRPr="00B5548C">
              <w:rPr>
                <w:rFonts w:ascii="Arial" w:hAnsi="Arial" w:cs="Arial"/>
                <w:color w:val="000000"/>
                <w:sz w:val="19"/>
                <w:szCs w:val="19"/>
              </w:rPr>
              <w:t xml:space="preserve"> form </w:t>
            </w:r>
            <w:r w:rsidRPr="00B5548C">
              <w:rPr>
                <w:rFonts w:ascii="Arial" w:hAnsi="Arial" w:cs="Arial"/>
                <w:color w:val="944E70"/>
                <w:sz w:val="19"/>
                <w:szCs w:val="19"/>
              </w:rPr>
              <w:t xml:space="preserve">http://go.gwu.edu/debstudentprojectoversight </w:t>
            </w:r>
            <w:r w:rsidRPr="00B5548C">
              <w:rPr>
                <w:rFonts w:ascii="Arial" w:hAnsi="Arial" w:cs="Arial"/>
                <w:color w:val="000000"/>
                <w:sz w:val="19"/>
                <w:szCs w:val="19"/>
              </w:rPr>
              <w:t xml:space="preserve">as soon as they have a project lined up, even if the proposal </w:t>
            </w:r>
            <w:proofErr w:type="gramStart"/>
            <w:r w:rsidRPr="00B5548C">
              <w:rPr>
                <w:rFonts w:ascii="Arial" w:hAnsi="Arial" w:cs="Arial"/>
                <w:color w:val="000000"/>
                <w:sz w:val="19"/>
                <w:szCs w:val="19"/>
              </w:rPr>
              <w:t>is not approved</w:t>
            </w:r>
            <w:proofErr w:type="gramEnd"/>
            <w:r w:rsidRPr="00B5548C">
              <w:rPr>
                <w:rFonts w:ascii="Arial" w:hAnsi="Arial" w:cs="Arial"/>
                <w:color w:val="000000"/>
                <w:sz w:val="19"/>
                <w:szCs w:val="19"/>
              </w:rPr>
              <w:t xml:space="preserve">; this will expedite the process. </w:t>
            </w:r>
          </w:p>
          <w:p w14:paraId="12EA2377" w14:textId="77777777" w:rsidR="0084221C" w:rsidRPr="00B5548C" w:rsidRDefault="0084221C" w:rsidP="0084221C">
            <w:pPr>
              <w:pStyle w:val="ListParagraph"/>
              <w:widowControl/>
              <w:numPr>
                <w:ilvl w:val="0"/>
                <w:numId w:val="6"/>
              </w:numPr>
              <w:autoSpaceDE w:val="0"/>
              <w:autoSpaceDN w:val="0"/>
              <w:adjustRightInd w:val="0"/>
              <w:contextualSpacing/>
              <w:rPr>
                <w:rFonts w:ascii="Arial" w:hAnsi="Arial" w:cs="Arial"/>
                <w:color w:val="000000"/>
                <w:sz w:val="19"/>
                <w:szCs w:val="19"/>
              </w:rPr>
            </w:pPr>
            <w:r w:rsidRPr="00B5548C">
              <w:rPr>
                <w:rFonts w:ascii="Arial" w:hAnsi="Arial" w:cs="Arial"/>
                <w:color w:val="000000"/>
                <w:sz w:val="19"/>
                <w:szCs w:val="19"/>
              </w:rPr>
              <w:t xml:space="preserve">The Practicum/CE Coordinators and the Associate Chair </w:t>
            </w:r>
            <w:proofErr w:type="gramStart"/>
            <w:r w:rsidRPr="00B5548C">
              <w:rPr>
                <w:rFonts w:ascii="Arial" w:hAnsi="Arial" w:cs="Arial"/>
                <w:color w:val="000000"/>
                <w:sz w:val="19"/>
                <w:szCs w:val="19"/>
              </w:rPr>
              <w:t>will be notified</w:t>
            </w:r>
            <w:proofErr w:type="gramEnd"/>
            <w:r w:rsidRPr="00B5548C">
              <w:rPr>
                <w:rFonts w:ascii="Arial" w:hAnsi="Arial" w:cs="Arial"/>
                <w:color w:val="000000"/>
                <w:sz w:val="19"/>
                <w:szCs w:val="19"/>
              </w:rPr>
              <w:t xml:space="preserve"> a determination is waiting. In the unlikely event that there is no response within 7 working days, please write to </w:t>
            </w:r>
            <w:r w:rsidRPr="00B5548C">
              <w:rPr>
                <w:rFonts w:ascii="Arial" w:hAnsi="Arial" w:cs="Arial"/>
                <w:color w:val="0461C1"/>
                <w:sz w:val="19"/>
                <w:szCs w:val="19"/>
              </w:rPr>
              <w:t xml:space="preserve">manyadm@gwu.edu </w:t>
            </w:r>
            <w:r w:rsidRPr="00B5548C">
              <w:rPr>
                <w:rFonts w:ascii="Arial" w:hAnsi="Arial" w:cs="Arial"/>
                <w:color w:val="000000"/>
                <w:sz w:val="19"/>
                <w:szCs w:val="19"/>
              </w:rPr>
              <w:t xml:space="preserve">to confirm receipt. </w:t>
            </w:r>
          </w:p>
          <w:p w14:paraId="3B5F494C" w14:textId="77777777" w:rsidR="0084221C" w:rsidRPr="00B5548C" w:rsidRDefault="0084221C" w:rsidP="0084221C">
            <w:pPr>
              <w:pStyle w:val="ListParagraph"/>
              <w:widowControl/>
              <w:numPr>
                <w:ilvl w:val="0"/>
                <w:numId w:val="6"/>
              </w:numPr>
              <w:autoSpaceDE w:val="0"/>
              <w:autoSpaceDN w:val="0"/>
              <w:adjustRightInd w:val="0"/>
              <w:spacing w:after="137"/>
              <w:contextualSpacing/>
              <w:rPr>
                <w:rFonts w:ascii="Arial" w:hAnsi="Arial" w:cs="Arial"/>
                <w:color w:val="000000"/>
                <w:sz w:val="19"/>
                <w:szCs w:val="19"/>
              </w:rPr>
            </w:pPr>
            <w:r w:rsidRPr="00B5548C">
              <w:rPr>
                <w:rFonts w:ascii="Arial" w:hAnsi="Arial" w:cs="Arial"/>
                <w:color w:val="000000"/>
                <w:sz w:val="19"/>
                <w:szCs w:val="19"/>
              </w:rPr>
              <w:t xml:space="preserve">The Associate Chair will review the submission and ask the student and faculty advisor (if applicable) for clarifying information by email. The faculty advisor will receive a copy of the submission for their records so they can confirm accuracy of what the student has submitted. The email notes </w:t>
            </w:r>
            <w:proofErr w:type="gramStart"/>
            <w:r w:rsidRPr="00B5548C">
              <w:rPr>
                <w:rFonts w:ascii="Arial" w:hAnsi="Arial" w:cs="Arial"/>
                <w:color w:val="000000"/>
                <w:sz w:val="19"/>
                <w:szCs w:val="19"/>
              </w:rPr>
              <w:t>will be copied</w:t>
            </w:r>
            <w:proofErr w:type="gramEnd"/>
            <w:r w:rsidRPr="00B5548C">
              <w:rPr>
                <w:rFonts w:ascii="Arial" w:hAnsi="Arial" w:cs="Arial"/>
                <w:color w:val="000000"/>
                <w:sz w:val="19"/>
                <w:szCs w:val="19"/>
              </w:rPr>
              <w:t xml:space="preserve"> into </w:t>
            </w:r>
            <w:proofErr w:type="spellStart"/>
            <w:r w:rsidRPr="00B5548C">
              <w:rPr>
                <w:rFonts w:ascii="Arial" w:hAnsi="Arial" w:cs="Arial"/>
                <w:color w:val="000000"/>
                <w:sz w:val="19"/>
                <w:szCs w:val="19"/>
              </w:rPr>
              <w:t>REDCap</w:t>
            </w:r>
            <w:proofErr w:type="spellEnd"/>
            <w:r w:rsidRPr="00B5548C">
              <w:rPr>
                <w:rFonts w:ascii="Arial" w:hAnsi="Arial" w:cs="Arial"/>
                <w:color w:val="000000"/>
                <w:sz w:val="19"/>
                <w:szCs w:val="19"/>
              </w:rPr>
              <w:t xml:space="preserve"> for documentation. </w:t>
            </w:r>
          </w:p>
          <w:p w14:paraId="518BC3DF" w14:textId="77777777" w:rsidR="0084221C" w:rsidRPr="00B5548C" w:rsidRDefault="0084221C" w:rsidP="0084221C">
            <w:pPr>
              <w:pStyle w:val="ListParagraph"/>
              <w:widowControl/>
              <w:numPr>
                <w:ilvl w:val="0"/>
                <w:numId w:val="6"/>
              </w:numPr>
              <w:autoSpaceDE w:val="0"/>
              <w:autoSpaceDN w:val="0"/>
              <w:adjustRightInd w:val="0"/>
              <w:spacing w:after="137"/>
              <w:contextualSpacing/>
              <w:rPr>
                <w:rFonts w:ascii="Arial" w:hAnsi="Arial" w:cs="Arial"/>
                <w:color w:val="000000"/>
                <w:sz w:val="19"/>
                <w:szCs w:val="19"/>
              </w:rPr>
            </w:pPr>
            <w:r w:rsidRPr="00B5548C">
              <w:rPr>
                <w:rFonts w:ascii="Arial" w:hAnsi="Arial" w:cs="Arial"/>
                <w:color w:val="000000"/>
                <w:sz w:val="19"/>
                <w:szCs w:val="19"/>
              </w:rPr>
              <w:t xml:space="preserve">Final determinations </w:t>
            </w:r>
            <w:proofErr w:type="gramStart"/>
            <w:r w:rsidRPr="00B5548C">
              <w:rPr>
                <w:rFonts w:ascii="Arial" w:hAnsi="Arial" w:cs="Arial"/>
                <w:color w:val="000000"/>
                <w:sz w:val="19"/>
                <w:szCs w:val="19"/>
              </w:rPr>
              <w:t>will be sent</w:t>
            </w:r>
            <w:proofErr w:type="gramEnd"/>
            <w:r w:rsidRPr="00B5548C">
              <w:rPr>
                <w:rFonts w:ascii="Arial" w:hAnsi="Arial" w:cs="Arial"/>
                <w:color w:val="000000"/>
                <w:sz w:val="19"/>
                <w:szCs w:val="19"/>
              </w:rPr>
              <w:t xml:space="preserve"> to the student, faculty advisor, and Practicum/CE Coordinators. </w:t>
            </w:r>
          </w:p>
          <w:p w14:paraId="79E624FD" w14:textId="77777777" w:rsidR="0084221C" w:rsidRDefault="0084221C" w:rsidP="0084221C">
            <w:pPr>
              <w:pStyle w:val="ListParagraph"/>
              <w:widowControl/>
              <w:numPr>
                <w:ilvl w:val="0"/>
                <w:numId w:val="6"/>
              </w:numPr>
              <w:autoSpaceDE w:val="0"/>
              <w:autoSpaceDN w:val="0"/>
              <w:adjustRightInd w:val="0"/>
              <w:contextualSpacing/>
              <w:rPr>
                <w:rFonts w:ascii="Arial" w:hAnsi="Arial" w:cs="Arial"/>
                <w:color w:val="000000"/>
                <w:sz w:val="19"/>
                <w:szCs w:val="19"/>
              </w:rPr>
            </w:pPr>
            <w:r w:rsidRPr="00B5548C">
              <w:rPr>
                <w:rFonts w:ascii="Arial" w:hAnsi="Arial" w:cs="Arial"/>
                <w:color w:val="000000"/>
                <w:sz w:val="19"/>
                <w:szCs w:val="19"/>
              </w:rPr>
              <w:t xml:space="preserve">RTF forms for the Practicum, CE, Field Lab Experience, </w:t>
            </w:r>
            <w:proofErr w:type="gramStart"/>
            <w:r w:rsidRPr="00B5548C">
              <w:rPr>
                <w:rFonts w:ascii="Arial" w:hAnsi="Arial" w:cs="Arial"/>
                <w:color w:val="000000"/>
                <w:sz w:val="19"/>
                <w:szCs w:val="19"/>
              </w:rPr>
              <w:t>Final</w:t>
            </w:r>
            <w:proofErr w:type="gramEnd"/>
            <w:r w:rsidRPr="00B5548C">
              <w:rPr>
                <w:rFonts w:ascii="Arial" w:hAnsi="Arial" w:cs="Arial"/>
                <w:color w:val="000000"/>
                <w:sz w:val="19"/>
                <w:szCs w:val="19"/>
              </w:rPr>
              <w:t xml:space="preserve"> Project, or Independent Study, students will not be approved until this process is complete</w:t>
            </w:r>
            <w:r>
              <w:rPr>
                <w:rFonts w:ascii="Arial" w:hAnsi="Arial" w:cs="Arial"/>
                <w:color w:val="000000"/>
                <w:sz w:val="19"/>
                <w:szCs w:val="19"/>
              </w:rPr>
              <w:t>.</w:t>
            </w:r>
            <w:r w:rsidRPr="00B5548C">
              <w:rPr>
                <w:rFonts w:ascii="Arial" w:hAnsi="Arial" w:cs="Arial"/>
                <w:color w:val="000000"/>
                <w:sz w:val="19"/>
                <w:szCs w:val="19"/>
              </w:rPr>
              <w:t xml:space="preserve"> </w:t>
            </w:r>
          </w:p>
          <w:p w14:paraId="0D25FC18" w14:textId="77777777" w:rsidR="0084221C" w:rsidRPr="00DC4861" w:rsidRDefault="0084221C" w:rsidP="0084221C">
            <w:pPr>
              <w:pStyle w:val="ListParagraph"/>
              <w:tabs>
                <w:tab w:val="left" w:pos="-1440"/>
                <w:tab w:val="left" w:pos="-720"/>
                <w:tab w:val="left" w:leader="dot" w:pos="0"/>
                <w:tab w:val="left" w:pos="360"/>
              </w:tabs>
              <w:suppressAutoHyphens/>
              <w:autoSpaceDE w:val="0"/>
              <w:autoSpaceDN w:val="0"/>
              <w:adjustRightInd w:val="0"/>
              <w:rPr>
                <w:rFonts w:ascii="Arial" w:hAnsi="Arial" w:cs="Arial"/>
                <w:sz w:val="19"/>
                <w:szCs w:val="19"/>
              </w:rPr>
            </w:pPr>
          </w:p>
          <w:p w14:paraId="0544D3B4" w14:textId="77777777" w:rsidR="0084221C" w:rsidRPr="00B86B00" w:rsidRDefault="0084221C" w:rsidP="0084221C">
            <w:pPr>
              <w:pStyle w:val="ListParagraph"/>
              <w:tabs>
                <w:tab w:val="left" w:pos="-1440"/>
                <w:tab w:val="left" w:pos="-720"/>
                <w:tab w:val="left" w:leader="dot" w:pos="0"/>
                <w:tab w:val="left" w:pos="360"/>
              </w:tabs>
              <w:suppressAutoHyphens/>
              <w:autoSpaceDE w:val="0"/>
              <w:autoSpaceDN w:val="0"/>
              <w:adjustRightInd w:val="0"/>
              <w:rPr>
                <w:rFonts w:ascii="Arial" w:hAnsi="Arial" w:cs="Arial"/>
                <w:sz w:val="19"/>
                <w:szCs w:val="19"/>
              </w:rPr>
            </w:pPr>
            <w:r>
              <w:rPr>
                <w:rFonts w:ascii="Arial" w:hAnsi="Arial" w:cs="Arial"/>
                <w:b/>
                <w:color w:val="000000"/>
                <w:sz w:val="19"/>
                <w:szCs w:val="19"/>
              </w:rPr>
              <w:t xml:space="preserve">NOTE: </w:t>
            </w:r>
            <w:r w:rsidRPr="00F5553A">
              <w:rPr>
                <w:rFonts w:ascii="Arial" w:hAnsi="Arial" w:cs="Arial"/>
                <w:b/>
                <w:color w:val="000000"/>
                <w:sz w:val="19"/>
                <w:szCs w:val="19"/>
              </w:rPr>
              <w:t>For more information, please consult the Student Project Oversight Process on the DEB Practicum-CE Resource page</w:t>
            </w:r>
            <w:r w:rsidRPr="00B86B00">
              <w:rPr>
                <w:rFonts w:ascii="Arial" w:hAnsi="Arial" w:cs="Arial"/>
                <w:color w:val="000000"/>
                <w:sz w:val="19"/>
                <w:szCs w:val="19"/>
              </w:rPr>
              <w:t>.</w:t>
            </w:r>
          </w:p>
          <w:p w14:paraId="4AD242AE" w14:textId="5EF53B8B" w:rsidR="00AC2E17" w:rsidRPr="000C4541" w:rsidRDefault="00AC2E17" w:rsidP="00171DCF">
            <w:pPr>
              <w:tabs>
                <w:tab w:val="left" w:pos="-1440"/>
                <w:tab w:val="left" w:pos="-720"/>
                <w:tab w:val="left" w:leader="dot" w:pos="-540"/>
                <w:tab w:val="left" w:pos="360"/>
                <w:tab w:val="left" w:pos="720"/>
              </w:tabs>
              <w:suppressAutoHyphens/>
              <w:ind w:right="-288"/>
              <w:rPr>
                <w:rFonts w:ascii="Arial" w:hAnsi="Arial" w:cs="Arial"/>
                <w:b/>
                <w:sz w:val="20"/>
                <w:szCs w:val="20"/>
              </w:rPr>
            </w:pPr>
          </w:p>
        </w:tc>
        <w:tc>
          <w:tcPr>
            <w:tcW w:w="1260" w:type="dxa"/>
          </w:tcPr>
          <w:p w14:paraId="7F54F5CF"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3017A0CE" w14:textId="77777777" w:rsidTr="00B41488">
        <w:trPr>
          <w:trHeight w:val="620"/>
        </w:trPr>
        <w:tc>
          <w:tcPr>
            <w:tcW w:w="9835" w:type="dxa"/>
            <w:vAlign w:val="center"/>
          </w:tcPr>
          <w:p w14:paraId="7DF50B9D" w14:textId="77777777" w:rsidR="00CC5AF2" w:rsidRDefault="00AC2E17" w:rsidP="00CC5AF2">
            <w:pPr>
              <w:tabs>
                <w:tab w:val="left" w:pos="-1440"/>
                <w:tab w:val="left" w:pos="-720"/>
                <w:tab w:val="left" w:leader="dot" w:pos="-540"/>
                <w:tab w:val="left" w:leader="dot" w:pos="-180"/>
                <w:tab w:val="left" w:pos="360"/>
                <w:tab w:val="left" w:pos="720"/>
              </w:tabs>
              <w:suppressAutoHyphens/>
              <w:ind w:right="-288"/>
              <w:rPr>
                <w:rFonts w:ascii="Arial" w:hAnsi="Arial" w:cs="Arial"/>
                <w:sz w:val="20"/>
                <w:szCs w:val="20"/>
              </w:rPr>
            </w:pPr>
            <w:r w:rsidRPr="000C4541" w:rsidDel="00A3651D">
              <w:rPr>
                <w:rFonts w:ascii="Arial" w:hAnsi="Arial" w:cs="Arial"/>
                <w:b/>
                <w:sz w:val="20"/>
                <w:szCs w:val="20"/>
              </w:rPr>
              <w:t>10</w:t>
            </w:r>
            <w:r w:rsidRPr="000C4541">
              <w:rPr>
                <w:rFonts w:ascii="Arial" w:hAnsi="Arial" w:cs="Arial"/>
                <w:b/>
                <w:sz w:val="20"/>
                <w:szCs w:val="20"/>
              </w:rPr>
              <w:t xml:space="preserve">. Begin the Field/Laboratory Experience and log your 120 hours.  </w:t>
            </w:r>
            <w:r w:rsidRPr="000C4541">
              <w:rPr>
                <w:rFonts w:ascii="Arial" w:hAnsi="Arial" w:cs="Arial"/>
                <w:sz w:val="20"/>
                <w:szCs w:val="20"/>
              </w:rPr>
              <w:t>Th</w:t>
            </w:r>
            <w:r w:rsidR="00F34A35">
              <w:rPr>
                <w:rFonts w:ascii="Arial" w:hAnsi="Arial" w:cs="Arial"/>
                <w:sz w:val="20"/>
                <w:szCs w:val="20"/>
              </w:rPr>
              <w:t>is log</w:t>
            </w:r>
            <w:r w:rsidR="00CC5AF2">
              <w:rPr>
                <w:rFonts w:ascii="Arial" w:hAnsi="Arial" w:cs="Arial"/>
                <w:sz w:val="20"/>
                <w:szCs w:val="20"/>
              </w:rPr>
              <w:t xml:space="preserve"> </w:t>
            </w:r>
            <w:r w:rsidRPr="000C4541">
              <w:rPr>
                <w:rFonts w:ascii="Arial" w:hAnsi="Arial" w:cs="Arial"/>
                <w:sz w:val="20"/>
                <w:szCs w:val="20"/>
              </w:rPr>
              <w:t xml:space="preserve">must be </w:t>
            </w:r>
            <w:r w:rsidR="00F34A35">
              <w:rPr>
                <w:rFonts w:ascii="Arial" w:hAnsi="Arial" w:cs="Arial"/>
                <w:sz w:val="20"/>
                <w:szCs w:val="20"/>
              </w:rPr>
              <w:t xml:space="preserve">signed </w:t>
            </w:r>
            <w:r w:rsidRPr="000C4541">
              <w:rPr>
                <w:rFonts w:ascii="Arial" w:hAnsi="Arial" w:cs="Arial"/>
                <w:sz w:val="20"/>
                <w:szCs w:val="20"/>
              </w:rPr>
              <w:t xml:space="preserve">by your Site </w:t>
            </w:r>
            <w:r w:rsidR="00CC5AF2">
              <w:rPr>
                <w:rFonts w:ascii="Arial" w:hAnsi="Arial" w:cs="Arial"/>
                <w:sz w:val="20"/>
                <w:szCs w:val="20"/>
              </w:rPr>
              <w:t xml:space="preserve"> </w:t>
            </w:r>
          </w:p>
          <w:p w14:paraId="3CCB7EBF" w14:textId="77777777" w:rsidR="00C054AF" w:rsidRDefault="00CC5AF2" w:rsidP="00CC5AF2">
            <w:pPr>
              <w:tabs>
                <w:tab w:val="left" w:pos="-1440"/>
                <w:tab w:val="left" w:pos="-720"/>
                <w:tab w:val="left" w:leader="dot" w:pos="-540"/>
                <w:tab w:val="left" w:leader="dot" w:pos="-180"/>
                <w:tab w:val="left" w:pos="360"/>
                <w:tab w:val="left" w:pos="720"/>
              </w:tabs>
              <w:suppressAutoHyphens/>
              <w:ind w:right="-288"/>
              <w:rPr>
                <w:rFonts w:ascii="Arial" w:hAnsi="Arial" w:cs="Arial"/>
                <w:sz w:val="20"/>
                <w:szCs w:val="20"/>
              </w:rPr>
            </w:pPr>
            <w:r>
              <w:rPr>
                <w:rFonts w:ascii="Arial" w:hAnsi="Arial" w:cs="Arial"/>
                <w:sz w:val="20"/>
                <w:szCs w:val="20"/>
              </w:rPr>
              <w:t xml:space="preserve">      </w:t>
            </w:r>
            <w:r w:rsidR="00AC2E17" w:rsidRPr="000C4541">
              <w:rPr>
                <w:rFonts w:ascii="Arial" w:hAnsi="Arial" w:cs="Arial"/>
                <w:sz w:val="20"/>
                <w:szCs w:val="20"/>
              </w:rPr>
              <w:t>Preceptor. The student should keep their own log</w:t>
            </w:r>
            <w:r w:rsidR="00F43246">
              <w:rPr>
                <w:rFonts w:ascii="Arial" w:hAnsi="Arial" w:cs="Arial"/>
                <w:sz w:val="20"/>
                <w:szCs w:val="20"/>
              </w:rPr>
              <w:t xml:space="preserve"> outlining dates and hours worked and activities completed </w:t>
            </w:r>
          </w:p>
          <w:p w14:paraId="65CA30D6" w14:textId="77777777" w:rsidR="00C054AF" w:rsidRDefault="00C054AF" w:rsidP="00CC5AF2">
            <w:pPr>
              <w:tabs>
                <w:tab w:val="left" w:pos="-1440"/>
                <w:tab w:val="left" w:pos="-720"/>
                <w:tab w:val="left" w:leader="dot" w:pos="-540"/>
                <w:tab w:val="left" w:leader="dot" w:pos="-180"/>
                <w:tab w:val="left" w:pos="360"/>
                <w:tab w:val="left" w:pos="720"/>
              </w:tabs>
              <w:suppressAutoHyphens/>
              <w:ind w:right="-288"/>
              <w:rPr>
                <w:rFonts w:ascii="Arial" w:hAnsi="Arial" w:cs="Arial"/>
                <w:sz w:val="20"/>
                <w:szCs w:val="20"/>
              </w:rPr>
            </w:pPr>
            <w:r>
              <w:rPr>
                <w:rFonts w:ascii="Arial" w:hAnsi="Arial" w:cs="Arial"/>
                <w:sz w:val="20"/>
                <w:szCs w:val="20"/>
              </w:rPr>
              <w:t xml:space="preserve">     </w:t>
            </w:r>
            <w:r w:rsidR="00F43246">
              <w:rPr>
                <w:rFonts w:ascii="Arial" w:hAnsi="Arial" w:cs="Arial"/>
                <w:sz w:val="20"/>
                <w:szCs w:val="20"/>
              </w:rPr>
              <w:t xml:space="preserve">on each date (a template is available in the course syllabus and on the MS PHMEID Resource Page </w:t>
            </w:r>
            <w:r>
              <w:rPr>
                <w:rFonts w:ascii="Arial" w:hAnsi="Arial" w:cs="Arial"/>
                <w:sz w:val="20"/>
                <w:szCs w:val="20"/>
              </w:rPr>
              <w:t>–</w:t>
            </w:r>
            <w:r w:rsidR="00F43246">
              <w:rPr>
                <w:rFonts w:ascii="Arial" w:hAnsi="Arial" w:cs="Arial"/>
                <w:sz w:val="20"/>
                <w:szCs w:val="20"/>
              </w:rPr>
              <w:t xml:space="preserve"> </w:t>
            </w:r>
          </w:p>
          <w:p w14:paraId="18C07E93" w14:textId="6513FE21" w:rsidR="00AC2E17" w:rsidRPr="000C4541" w:rsidRDefault="004C7617" w:rsidP="00CC5AF2">
            <w:pPr>
              <w:tabs>
                <w:tab w:val="left" w:pos="-1440"/>
                <w:tab w:val="left" w:pos="-720"/>
                <w:tab w:val="left" w:leader="dot" w:pos="-540"/>
                <w:tab w:val="left" w:leader="dot" w:pos="-180"/>
                <w:tab w:val="left" w:pos="360"/>
                <w:tab w:val="left" w:pos="720"/>
              </w:tabs>
              <w:suppressAutoHyphens/>
              <w:ind w:right="-288"/>
              <w:rPr>
                <w:rFonts w:ascii="Arial" w:hAnsi="Arial" w:cs="Arial"/>
                <w:sz w:val="20"/>
                <w:szCs w:val="20"/>
              </w:rPr>
            </w:pPr>
            <w:hyperlink r:id="rId8" w:history="1">
              <w:r w:rsidRPr="004C7617">
                <w:rPr>
                  <w:rStyle w:val="Hyperlink"/>
                  <w:rFonts w:ascii="Arial" w:hAnsi="Arial" w:cs="Arial"/>
                  <w:sz w:val="20"/>
                  <w:szCs w:val="20"/>
                </w:rPr>
                <w:t>https://publichealth.gwu.edu/departments/epidemiology/practice-experience-ms-phmeid</w:t>
              </w:r>
            </w:hyperlink>
            <w:bookmarkStart w:id="0" w:name="_GoBack"/>
            <w:bookmarkEnd w:id="0"/>
          </w:p>
        </w:tc>
        <w:tc>
          <w:tcPr>
            <w:tcW w:w="1260" w:type="dxa"/>
          </w:tcPr>
          <w:p w14:paraId="2BC49868"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30888673" w14:textId="77777777" w:rsidTr="005B2032">
        <w:trPr>
          <w:trHeight w:val="1070"/>
        </w:trPr>
        <w:tc>
          <w:tcPr>
            <w:tcW w:w="9835" w:type="dxa"/>
            <w:vAlign w:val="center"/>
          </w:tcPr>
          <w:p w14:paraId="1580BC35" w14:textId="77777777" w:rsidR="00CC5AF2" w:rsidRDefault="00AC2E17" w:rsidP="00CC5AF2">
            <w:pPr>
              <w:tabs>
                <w:tab w:val="left" w:pos="390"/>
              </w:tabs>
              <w:rPr>
                <w:rFonts w:ascii="Arial" w:hAnsi="Arial" w:cs="Arial"/>
                <w:sz w:val="20"/>
                <w:szCs w:val="20"/>
              </w:rPr>
            </w:pPr>
            <w:r>
              <w:rPr>
                <w:rFonts w:ascii="Arial" w:hAnsi="Arial" w:cs="Arial"/>
                <w:b/>
                <w:sz w:val="20"/>
                <w:szCs w:val="20"/>
              </w:rPr>
              <w:t xml:space="preserve">11. </w:t>
            </w:r>
            <w:r w:rsidRPr="00B41488">
              <w:rPr>
                <w:rFonts w:ascii="Arial" w:hAnsi="Arial" w:cs="Arial"/>
                <w:b/>
                <w:sz w:val="20"/>
                <w:szCs w:val="20"/>
              </w:rPr>
              <w:t xml:space="preserve">Statistical Programming Support.  </w:t>
            </w:r>
            <w:r w:rsidRPr="00B41488">
              <w:rPr>
                <w:rFonts w:ascii="Arial" w:hAnsi="Arial" w:cs="Arial"/>
                <w:sz w:val="20"/>
                <w:szCs w:val="20"/>
              </w:rPr>
              <w:t xml:space="preserve">Students can seek advice from DEB faculty on epidemiologic </w:t>
            </w:r>
            <w:r w:rsidR="00CC5AF2">
              <w:rPr>
                <w:rFonts w:ascii="Arial" w:hAnsi="Arial" w:cs="Arial"/>
                <w:sz w:val="20"/>
                <w:szCs w:val="20"/>
              </w:rPr>
              <w:t xml:space="preserve">       </w:t>
            </w:r>
          </w:p>
          <w:p w14:paraId="06C0E7AB" w14:textId="77777777" w:rsidR="00AC2E17" w:rsidRDefault="00CC5AF2" w:rsidP="00CC5AF2">
            <w:pPr>
              <w:tabs>
                <w:tab w:val="left" w:pos="390"/>
              </w:tabs>
              <w:rPr>
                <w:rFonts w:ascii="Arial" w:hAnsi="Arial" w:cs="Arial"/>
                <w:sz w:val="20"/>
                <w:szCs w:val="20"/>
              </w:rPr>
            </w:pPr>
            <w:r>
              <w:rPr>
                <w:rFonts w:ascii="Arial" w:hAnsi="Arial" w:cs="Arial"/>
                <w:sz w:val="20"/>
                <w:szCs w:val="20"/>
              </w:rPr>
              <w:t xml:space="preserve">      </w:t>
            </w:r>
            <w:r w:rsidR="00AC2E17" w:rsidRPr="00B41488">
              <w:rPr>
                <w:rFonts w:ascii="Arial" w:hAnsi="Arial" w:cs="Arial"/>
                <w:sz w:val="20"/>
                <w:szCs w:val="20"/>
              </w:rPr>
              <w:t>methods issues such as: (1)</w:t>
            </w:r>
            <w:r w:rsidR="00AC2E17">
              <w:rPr>
                <w:rFonts w:ascii="Arial" w:hAnsi="Arial" w:cs="Arial"/>
                <w:sz w:val="20"/>
                <w:szCs w:val="20"/>
              </w:rPr>
              <w:t xml:space="preserve"> </w:t>
            </w:r>
            <w:r w:rsidR="00AC2E17" w:rsidRPr="00B41488">
              <w:rPr>
                <w:rFonts w:ascii="Arial" w:hAnsi="Arial" w:cs="Arial"/>
                <w:sz w:val="20"/>
                <w:szCs w:val="20"/>
              </w:rPr>
              <w:t>Study design; (2)</w:t>
            </w:r>
            <w:r w:rsidR="00AC2E17">
              <w:rPr>
                <w:rFonts w:ascii="Arial" w:hAnsi="Arial" w:cs="Arial"/>
                <w:sz w:val="20"/>
                <w:szCs w:val="20"/>
              </w:rPr>
              <w:t xml:space="preserve"> </w:t>
            </w:r>
            <w:r w:rsidR="00AC2E17" w:rsidRPr="00B41488">
              <w:rPr>
                <w:rFonts w:ascii="Arial" w:hAnsi="Arial" w:cs="Arial"/>
                <w:sz w:val="20"/>
                <w:szCs w:val="20"/>
              </w:rPr>
              <w:t>Sample size calculations;(3)</w:t>
            </w:r>
            <w:r w:rsidR="00AC2E17">
              <w:rPr>
                <w:rFonts w:ascii="Arial" w:hAnsi="Arial" w:cs="Arial"/>
                <w:sz w:val="20"/>
                <w:szCs w:val="20"/>
              </w:rPr>
              <w:t xml:space="preserve"> </w:t>
            </w:r>
            <w:r w:rsidR="00AC2E17" w:rsidRPr="00B41488">
              <w:rPr>
                <w:rFonts w:ascii="Arial" w:hAnsi="Arial" w:cs="Arial"/>
                <w:sz w:val="20"/>
                <w:szCs w:val="20"/>
              </w:rPr>
              <w:t xml:space="preserve">Data management and </w:t>
            </w:r>
          </w:p>
          <w:p w14:paraId="31843741" w14:textId="77777777" w:rsidR="006031E0" w:rsidRDefault="00CC5AF2" w:rsidP="005B2032">
            <w:pPr>
              <w:tabs>
                <w:tab w:val="left" w:pos="345"/>
              </w:tabs>
              <w:rPr>
                <w:rFonts w:ascii="Arial" w:hAnsi="Arial" w:cs="Arial"/>
                <w:sz w:val="20"/>
                <w:szCs w:val="20"/>
              </w:rPr>
            </w:pPr>
            <w:r>
              <w:rPr>
                <w:rFonts w:ascii="Arial" w:hAnsi="Arial" w:cs="Arial"/>
                <w:sz w:val="20"/>
                <w:szCs w:val="20"/>
              </w:rPr>
              <w:t xml:space="preserve">      </w:t>
            </w:r>
            <w:proofErr w:type="gramStart"/>
            <w:r w:rsidR="00AC2E17" w:rsidRPr="00B41488">
              <w:rPr>
                <w:rFonts w:ascii="Arial" w:hAnsi="Arial" w:cs="Arial"/>
                <w:sz w:val="20"/>
                <w:szCs w:val="20"/>
              </w:rPr>
              <w:t>analysis</w:t>
            </w:r>
            <w:proofErr w:type="gramEnd"/>
            <w:r w:rsidR="00AC2E17" w:rsidRPr="00B41488">
              <w:rPr>
                <w:rFonts w:ascii="Arial" w:hAnsi="Arial" w:cs="Arial"/>
                <w:sz w:val="20"/>
                <w:szCs w:val="20"/>
              </w:rPr>
              <w:t xml:space="preserve"> (SAS).  If you requ</w:t>
            </w:r>
            <w:r w:rsidR="005B2032">
              <w:rPr>
                <w:rFonts w:ascii="Arial" w:hAnsi="Arial" w:cs="Arial"/>
                <w:sz w:val="20"/>
                <w:szCs w:val="20"/>
              </w:rPr>
              <w:t>ire assistance, please contact your</w:t>
            </w:r>
            <w:r w:rsidR="00AC2E17" w:rsidRPr="00B41488">
              <w:rPr>
                <w:rFonts w:ascii="Arial" w:hAnsi="Arial" w:cs="Arial"/>
                <w:sz w:val="20"/>
                <w:szCs w:val="20"/>
              </w:rPr>
              <w:t xml:space="preserve"> </w:t>
            </w:r>
            <w:r w:rsidR="00682621">
              <w:rPr>
                <w:rFonts w:ascii="Arial" w:hAnsi="Arial" w:cs="Arial"/>
                <w:sz w:val="20"/>
                <w:szCs w:val="20"/>
              </w:rPr>
              <w:t>C</w:t>
            </w:r>
            <w:r w:rsidR="00AC2E17" w:rsidRPr="00B41488">
              <w:rPr>
                <w:rFonts w:ascii="Arial" w:hAnsi="Arial" w:cs="Arial"/>
                <w:sz w:val="20"/>
                <w:szCs w:val="20"/>
              </w:rPr>
              <w:t>D</w:t>
            </w:r>
            <w:r w:rsidR="006031E0">
              <w:rPr>
                <w:rFonts w:ascii="Arial" w:hAnsi="Arial" w:cs="Arial"/>
                <w:sz w:val="20"/>
                <w:szCs w:val="20"/>
              </w:rPr>
              <w:t xml:space="preserve"> or the SAS Coach, Dr. Angelo </w:t>
            </w:r>
            <w:proofErr w:type="spellStart"/>
            <w:r w:rsidR="006031E0">
              <w:rPr>
                <w:rFonts w:ascii="Arial" w:hAnsi="Arial" w:cs="Arial"/>
                <w:sz w:val="20"/>
                <w:szCs w:val="20"/>
              </w:rPr>
              <w:t>Elmi</w:t>
            </w:r>
            <w:proofErr w:type="spellEnd"/>
            <w:r w:rsidR="006031E0">
              <w:rPr>
                <w:rFonts w:ascii="Arial" w:hAnsi="Arial" w:cs="Arial"/>
                <w:sz w:val="20"/>
                <w:szCs w:val="20"/>
              </w:rPr>
              <w:t xml:space="preserve">    </w:t>
            </w:r>
          </w:p>
          <w:p w14:paraId="384891EE" w14:textId="77777777" w:rsidR="006031E0" w:rsidRPr="00B41488" w:rsidRDefault="006031E0" w:rsidP="005B2032">
            <w:pPr>
              <w:tabs>
                <w:tab w:val="left" w:pos="345"/>
              </w:tabs>
              <w:rPr>
                <w:rFonts w:ascii="Arial" w:hAnsi="Arial" w:cs="Arial"/>
                <w:sz w:val="20"/>
                <w:szCs w:val="20"/>
              </w:rPr>
            </w:pPr>
            <w:r>
              <w:rPr>
                <w:rFonts w:ascii="Arial" w:hAnsi="Arial" w:cs="Arial"/>
                <w:sz w:val="20"/>
                <w:szCs w:val="20"/>
              </w:rPr>
              <w:t xml:space="preserve">      (</w:t>
            </w:r>
            <w:hyperlink r:id="rId9" w:history="1">
              <w:r w:rsidRPr="00930EE6">
                <w:rPr>
                  <w:rStyle w:val="Hyperlink"/>
                  <w:rFonts w:ascii="Arial" w:hAnsi="Arial" w:cs="Arial"/>
                  <w:sz w:val="20"/>
                  <w:szCs w:val="20"/>
                </w:rPr>
                <w:t>afelmi@gwu.edu</w:t>
              </w:r>
            </w:hyperlink>
            <w:r>
              <w:rPr>
                <w:rFonts w:ascii="Arial" w:hAnsi="Arial" w:cs="Arial"/>
                <w:sz w:val="20"/>
                <w:szCs w:val="20"/>
              </w:rPr>
              <w:t xml:space="preserve">). </w:t>
            </w:r>
          </w:p>
        </w:tc>
        <w:tc>
          <w:tcPr>
            <w:tcW w:w="1260" w:type="dxa"/>
          </w:tcPr>
          <w:p w14:paraId="53131EB8" w14:textId="77777777" w:rsidR="00AC2E17"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p>
          <w:p w14:paraId="1F8E48B8" w14:textId="77777777" w:rsidR="00AC2E17" w:rsidRPr="00B41488" w:rsidRDefault="00AC2E17" w:rsidP="00AC2E17">
            <w:pPr>
              <w:tabs>
                <w:tab w:val="left" w:pos="-1440"/>
                <w:tab w:val="left" w:pos="-720"/>
                <w:tab w:val="left" w:leader="dot" w:pos="-540"/>
                <w:tab w:val="left" w:pos="360"/>
                <w:tab w:val="left" w:pos="720"/>
              </w:tabs>
              <w:suppressAutoHyphens/>
              <w:ind w:right="-288"/>
              <w:rPr>
                <w:rFonts w:ascii="Arial" w:hAnsi="Arial" w:cs="Arial"/>
                <w:sz w:val="20"/>
                <w:szCs w:val="20"/>
              </w:rPr>
            </w:pPr>
          </w:p>
        </w:tc>
      </w:tr>
      <w:tr w:rsidR="00AC2E17" w:rsidRPr="000C4541" w14:paraId="23916943" w14:textId="77777777" w:rsidTr="00B41488">
        <w:trPr>
          <w:trHeight w:val="1337"/>
        </w:trPr>
        <w:tc>
          <w:tcPr>
            <w:tcW w:w="9835" w:type="dxa"/>
            <w:vAlign w:val="center"/>
          </w:tcPr>
          <w:p w14:paraId="009AA7D2" w14:textId="77777777" w:rsidR="00AC2E17" w:rsidRDefault="00A47CE3" w:rsidP="00AC2E17">
            <w:pPr>
              <w:tabs>
                <w:tab w:val="left" w:pos="-1440"/>
                <w:tab w:val="left" w:pos="-720"/>
                <w:tab w:val="left" w:leader="dot" w:pos="-540"/>
                <w:tab w:val="left" w:pos="360"/>
                <w:tab w:val="left" w:pos="720"/>
              </w:tabs>
              <w:suppressAutoHyphens/>
              <w:ind w:right="-288"/>
              <w:rPr>
                <w:rFonts w:ascii="Arial" w:hAnsi="Arial" w:cs="Arial"/>
                <w:sz w:val="20"/>
                <w:szCs w:val="20"/>
              </w:rPr>
            </w:pPr>
            <w:r>
              <w:rPr>
                <w:rFonts w:ascii="Arial" w:hAnsi="Arial" w:cs="Arial"/>
                <w:b/>
                <w:sz w:val="20"/>
                <w:szCs w:val="20"/>
              </w:rPr>
              <w:t>8</w:t>
            </w:r>
            <w:r w:rsidR="00AC2E17" w:rsidRPr="000C4541">
              <w:rPr>
                <w:rFonts w:ascii="Arial" w:hAnsi="Arial" w:cs="Arial"/>
                <w:b/>
                <w:sz w:val="20"/>
                <w:szCs w:val="20"/>
              </w:rPr>
              <w:t xml:space="preserve">. Upon completion of the Field/Lab Experience – </w:t>
            </w:r>
            <w:r w:rsidR="00AC2E17" w:rsidRPr="000C4541">
              <w:rPr>
                <w:rFonts w:ascii="Arial" w:hAnsi="Arial" w:cs="Arial"/>
                <w:sz w:val="20"/>
                <w:szCs w:val="20"/>
              </w:rPr>
              <w:t xml:space="preserve">write a report (see course syllabus for </w:t>
            </w:r>
            <w:r w:rsidR="00AC2E17">
              <w:rPr>
                <w:rFonts w:ascii="Arial" w:hAnsi="Arial" w:cs="Arial"/>
                <w:sz w:val="20"/>
                <w:szCs w:val="20"/>
              </w:rPr>
              <w:t xml:space="preserve">Template).  </w:t>
            </w:r>
          </w:p>
          <w:p w14:paraId="4824E60D" w14:textId="77777777" w:rsidR="00F34A35" w:rsidRDefault="00CC5AF2" w:rsidP="00CC5AF2">
            <w:pPr>
              <w:tabs>
                <w:tab w:val="left" w:pos="-1440"/>
                <w:tab w:val="left" w:pos="-720"/>
                <w:tab w:val="left" w:leader="dot" w:pos="-540"/>
                <w:tab w:val="left" w:pos="360"/>
                <w:tab w:val="left" w:pos="720"/>
              </w:tabs>
              <w:suppressAutoHyphens/>
              <w:ind w:right="-288"/>
              <w:rPr>
                <w:rFonts w:ascii="Arial" w:hAnsi="Arial" w:cs="Arial"/>
                <w:sz w:val="20"/>
                <w:szCs w:val="20"/>
              </w:rPr>
            </w:pPr>
            <w:r>
              <w:rPr>
                <w:rFonts w:ascii="Arial" w:hAnsi="Arial" w:cs="Arial"/>
                <w:sz w:val="20"/>
                <w:szCs w:val="20"/>
              </w:rPr>
              <w:t xml:space="preserve">     </w:t>
            </w:r>
            <w:r w:rsidR="00AC2E17" w:rsidRPr="000C4541">
              <w:rPr>
                <w:rFonts w:ascii="Arial" w:hAnsi="Arial" w:cs="Arial"/>
                <w:sz w:val="20"/>
                <w:szCs w:val="20"/>
              </w:rPr>
              <w:t xml:space="preserve">Complete the Student Performance Evaluation form (available </w:t>
            </w:r>
            <w:r w:rsidR="00682621">
              <w:rPr>
                <w:rFonts w:ascii="Arial" w:hAnsi="Arial" w:cs="Arial"/>
                <w:sz w:val="20"/>
                <w:szCs w:val="20"/>
              </w:rPr>
              <w:t>on the MS PHMEID Resource Page</w:t>
            </w:r>
            <w:r w:rsidR="00AC2E17" w:rsidRPr="000C4541">
              <w:rPr>
                <w:rFonts w:ascii="Arial" w:hAnsi="Arial" w:cs="Arial"/>
                <w:sz w:val="20"/>
                <w:szCs w:val="20"/>
              </w:rPr>
              <w:t xml:space="preserve">). </w:t>
            </w:r>
          </w:p>
          <w:p w14:paraId="4A9A547E" w14:textId="77777777" w:rsidR="00CC5AF2" w:rsidRDefault="00CC5AF2" w:rsidP="00AC2E17">
            <w:pPr>
              <w:tabs>
                <w:tab w:val="left" w:pos="-1440"/>
                <w:tab w:val="left" w:pos="-720"/>
                <w:tab w:val="left" w:leader="dot" w:pos="-540"/>
                <w:tab w:val="left" w:pos="360"/>
                <w:tab w:val="left" w:pos="720"/>
              </w:tabs>
              <w:suppressAutoHyphens/>
              <w:ind w:right="-288"/>
              <w:rPr>
                <w:rFonts w:ascii="Arial" w:hAnsi="Arial" w:cs="Arial"/>
                <w:sz w:val="20"/>
                <w:szCs w:val="20"/>
              </w:rPr>
            </w:pPr>
            <w:r>
              <w:rPr>
                <w:rFonts w:ascii="Arial" w:hAnsi="Arial" w:cs="Arial"/>
                <w:sz w:val="20"/>
                <w:szCs w:val="20"/>
              </w:rPr>
              <w:t xml:space="preserve">     </w:t>
            </w:r>
            <w:r w:rsidR="00AC2E17" w:rsidRPr="000C4541">
              <w:rPr>
                <w:rFonts w:ascii="Arial" w:hAnsi="Arial" w:cs="Arial"/>
                <w:sz w:val="20"/>
                <w:szCs w:val="20"/>
              </w:rPr>
              <w:t xml:space="preserve">Turn the report </w:t>
            </w:r>
            <w:r w:rsidR="00F43246">
              <w:rPr>
                <w:rFonts w:ascii="Arial" w:hAnsi="Arial" w:cs="Arial"/>
                <w:sz w:val="20"/>
                <w:szCs w:val="20"/>
              </w:rPr>
              <w:t>and</w:t>
            </w:r>
            <w:r w:rsidR="00AC2E17">
              <w:rPr>
                <w:rFonts w:ascii="Arial" w:hAnsi="Arial" w:cs="Arial"/>
                <w:sz w:val="20"/>
                <w:szCs w:val="20"/>
              </w:rPr>
              <w:t xml:space="preserve"> log </w:t>
            </w:r>
            <w:r w:rsidR="00F43246">
              <w:rPr>
                <w:rFonts w:ascii="Arial" w:hAnsi="Arial" w:cs="Arial"/>
                <w:sz w:val="20"/>
                <w:szCs w:val="20"/>
              </w:rPr>
              <w:t>(</w:t>
            </w:r>
            <w:r w:rsidR="00AC2E17">
              <w:rPr>
                <w:rFonts w:ascii="Arial" w:hAnsi="Arial" w:cs="Arial"/>
                <w:sz w:val="20"/>
                <w:szCs w:val="20"/>
              </w:rPr>
              <w:t xml:space="preserve">documenting the 120 hours of work, which has been signed </w:t>
            </w:r>
          </w:p>
          <w:p w14:paraId="1DA84DED" w14:textId="77777777" w:rsidR="00AC2E17" w:rsidRPr="000C4541" w:rsidRDefault="00CC5AF2" w:rsidP="00AC2E17">
            <w:pPr>
              <w:tabs>
                <w:tab w:val="left" w:pos="-1440"/>
                <w:tab w:val="left" w:pos="-720"/>
                <w:tab w:val="left" w:leader="dot" w:pos="-540"/>
                <w:tab w:val="left" w:pos="360"/>
                <w:tab w:val="left" w:pos="720"/>
              </w:tabs>
              <w:suppressAutoHyphens/>
              <w:ind w:right="-288"/>
              <w:rPr>
                <w:rFonts w:ascii="Arial" w:hAnsi="Arial" w:cs="Arial"/>
                <w:sz w:val="20"/>
                <w:szCs w:val="20"/>
              </w:rPr>
            </w:pPr>
            <w:r>
              <w:rPr>
                <w:rFonts w:ascii="Arial" w:hAnsi="Arial" w:cs="Arial"/>
                <w:sz w:val="20"/>
                <w:szCs w:val="20"/>
              </w:rPr>
              <w:t xml:space="preserve">     </w:t>
            </w:r>
            <w:proofErr w:type="gramStart"/>
            <w:r w:rsidR="00AC2E17">
              <w:rPr>
                <w:rFonts w:ascii="Arial" w:hAnsi="Arial" w:cs="Arial"/>
                <w:sz w:val="20"/>
                <w:szCs w:val="20"/>
              </w:rPr>
              <w:t>by</w:t>
            </w:r>
            <w:proofErr w:type="gramEnd"/>
            <w:r w:rsidR="00AC2E17">
              <w:rPr>
                <w:rFonts w:ascii="Arial" w:hAnsi="Arial" w:cs="Arial"/>
                <w:sz w:val="20"/>
                <w:szCs w:val="20"/>
              </w:rPr>
              <w:t xml:space="preserve"> the SP</w:t>
            </w:r>
            <w:r w:rsidR="00F43246">
              <w:rPr>
                <w:rFonts w:ascii="Arial" w:hAnsi="Arial" w:cs="Arial"/>
                <w:sz w:val="20"/>
                <w:szCs w:val="20"/>
              </w:rPr>
              <w:t>) to the CD</w:t>
            </w:r>
            <w:r w:rsidR="00AC2E17">
              <w:rPr>
                <w:rFonts w:ascii="Arial" w:hAnsi="Arial" w:cs="Arial"/>
                <w:sz w:val="20"/>
                <w:szCs w:val="20"/>
              </w:rPr>
              <w:t>.</w:t>
            </w:r>
          </w:p>
        </w:tc>
        <w:tc>
          <w:tcPr>
            <w:tcW w:w="1260" w:type="dxa"/>
          </w:tcPr>
          <w:p w14:paraId="5CC24301"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r w:rsidR="00AC2E17" w:rsidRPr="000C4541" w14:paraId="46B4FB4F" w14:textId="77777777" w:rsidTr="00B41488">
        <w:trPr>
          <w:trHeight w:val="995"/>
        </w:trPr>
        <w:tc>
          <w:tcPr>
            <w:tcW w:w="9835" w:type="dxa"/>
            <w:vAlign w:val="center"/>
          </w:tcPr>
          <w:p w14:paraId="1C7FF866" w14:textId="77777777" w:rsidR="00AC2E17" w:rsidRPr="000C4541" w:rsidRDefault="00A47CE3" w:rsidP="00AC2E17">
            <w:pPr>
              <w:tabs>
                <w:tab w:val="left" w:pos="-1440"/>
                <w:tab w:val="left" w:pos="-720"/>
                <w:tab w:val="left" w:leader="dot" w:pos="-540"/>
                <w:tab w:val="left" w:pos="360"/>
                <w:tab w:val="left" w:pos="720"/>
              </w:tabs>
              <w:suppressAutoHyphens/>
              <w:ind w:right="-288"/>
              <w:rPr>
                <w:rFonts w:ascii="Arial" w:hAnsi="Arial" w:cs="Arial"/>
                <w:b/>
                <w:sz w:val="20"/>
                <w:szCs w:val="20"/>
              </w:rPr>
            </w:pPr>
            <w:r>
              <w:rPr>
                <w:rFonts w:ascii="Arial" w:hAnsi="Arial" w:cs="Arial"/>
                <w:b/>
                <w:sz w:val="20"/>
                <w:szCs w:val="20"/>
              </w:rPr>
              <w:t>9</w:t>
            </w:r>
            <w:r w:rsidR="00AC2E17" w:rsidRPr="000C4541">
              <w:rPr>
                <w:rFonts w:ascii="Arial" w:hAnsi="Arial" w:cs="Arial"/>
                <w:b/>
                <w:sz w:val="20"/>
                <w:szCs w:val="20"/>
              </w:rPr>
              <w:t>. You may choose to continue with your Final Project at your Field/Laboratory Experience site.</w:t>
            </w:r>
          </w:p>
          <w:p w14:paraId="74691859" w14:textId="77777777" w:rsidR="00AC2E17" w:rsidRDefault="00AC2E17" w:rsidP="00AC2E17">
            <w:pPr>
              <w:tabs>
                <w:tab w:val="left" w:pos="-1440"/>
                <w:tab w:val="left" w:pos="-720"/>
                <w:tab w:val="left" w:leader="dot" w:pos="-540"/>
                <w:tab w:val="left" w:pos="360"/>
                <w:tab w:val="left" w:pos="720"/>
              </w:tabs>
              <w:suppressAutoHyphens/>
              <w:ind w:right="-288"/>
              <w:rPr>
                <w:rFonts w:ascii="Arial" w:hAnsi="Arial" w:cs="Arial"/>
                <w:b/>
                <w:sz w:val="20"/>
                <w:szCs w:val="20"/>
              </w:rPr>
            </w:pPr>
            <w:r>
              <w:rPr>
                <w:rFonts w:ascii="Arial" w:hAnsi="Arial" w:cs="Arial"/>
                <w:b/>
                <w:sz w:val="20"/>
                <w:szCs w:val="20"/>
              </w:rPr>
              <w:t xml:space="preserve">      </w:t>
            </w:r>
            <w:r w:rsidRPr="000C4541">
              <w:rPr>
                <w:rFonts w:ascii="Arial" w:hAnsi="Arial" w:cs="Arial"/>
                <w:b/>
                <w:sz w:val="20"/>
                <w:szCs w:val="20"/>
              </w:rPr>
              <w:t xml:space="preserve">If you do, please advise the </w:t>
            </w:r>
            <w:r w:rsidR="00F43246">
              <w:rPr>
                <w:rFonts w:ascii="Arial" w:hAnsi="Arial" w:cs="Arial"/>
                <w:b/>
                <w:sz w:val="20"/>
                <w:szCs w:val="20"/>
              </w:rPr>
              <w:t>Course</w:t>
            </w:r>
            <w:r w:rsidR="00F43246" w:rsidRPr="000C4541">
              <w:rPr>
                <w:rFonts w:ascii="Arial" w:hAnsi="Arial" w:cs="Arial"/>
                <w:b/>
                <w:sz w:val="20"/>
                <w:szCs w:val="20"/>
              </w:rPr>
              <w:t xml:space="preserve"> </w:t>
            </w:r>
            <w:r w:rsidRPr="000C4541">
              <w:rPr>
                <w:rFonts w:ascii="Arial" w:hAnsi="Arial" w:cs="Arial"/>
                <w:b/>
                <w:sz w:val="20"/>
                <w:szCs w:val="20"/>
              </w:rPr>
              <w:t>Director</w:t>
            </w:r>
            <w:r>
              <w:rPr>
                <w:rFonts w:ascii="Arial" w:hAnsi="Arial" w:cs="Arial"/>
                <w:b/>
                <w:sz w:val="20"/>
                <w:szCs w:val="20"/>
              </w:rPr>
              <w:t xml:space="preserve"> (</w:t>
            </w:r>
            <w:r w:rsidR="00F43246">
              <w:rPr>
                <w:rFonts w:ascii="Arial" w:hAnsi="Arial" w:cs="Arial"/>
                <w:b/>
                <w:sz w:val="20"/>
                <w:szCs w:val="20"/>
              </w:rPr>
              <w:t>C</w:t>
            </w:r>
            <w:r>
              <w:rPr>
                <w:rFonts w:ascii="Arial" w:hAnsi="Arial" w:cs="Arial"/>
                <w:b/>
                <w:sz w:val="20"/>
                <w:szCs w:val="20"/>
              </w:rPr>
              <w:t xml:space="preserve">D) for the Final Project.  If you decide you would </w:t>
            </w:r>
          </w:p>
          <w:p w14:paraId="7ED8107B" w14:textId="77777777" w:rsidR="00CC5AF2" w:rsidRDefault="00CC5AF2" w:rsidP="00AC2E17">
            <w:pPr>
              <w:tabs>
                <w:tab w:val="left" w:pos="-1440"/>
                <w:tab w:val="left" w:pos="-720"/>
                <w:tab w:val="left" w:leader="dot" w:pos="-540"/>
                <w:tab w:val="left" w:pos="360"/>
                <w:tab w:val="left" w:pos="720"/>
              </w:tabs>
              <w:suppressAutoHyphens/>
              <w:ind w:right="-288"/>
              <w:rPr>
                <w:rFonts w:ascii="Arial" w:hAnsi="Arial" w:cs="Arial"/>
                <w:b/>
                <w:sz w:val="20"/>
                <w:szCs w:val="20"/>
              </w:rPr>
            </w:pPr>
            <w:r>
              <w:rPr>
                <w:rFonts w:ascii="Arial" w:hAnsi="Arial" w:cs="Arial"/>
                <w:b/>
                <w:sz w:val="20"/>
                <w:szCs w:val="20"/>
              </w:rPr>
              <w:t xml:space="preserve">     </w:t>
            </w:r>
            <w:r w:rsidR="00AC2E17">
              <w:rPr>
                <w:rFonts w:ascii="Arial" w:hAnsi="Arial" w:cs="Arial"/>
                <w:b/>
                <w:sz w:val="20"/>
                <w:szCs w:val="20"/>
              </w:rPr>
              <w:t xml:space="preserve">like </w:t>
            </w:r>
            <w:r w:rsidR="00AC2E17" w:rsidRPr="000C4541">
              <w:rPr>
                <w:rFonts w:ascii="Arial" w:hAnsi="Arial" w:cs="Arial"/>
                <w:b/>
                <w:sz w:val="20"/>
                <w:szCs w:val="20"/>
              </w:rPr>
              <w:t>to do the Final</w:t>
            </w:r>
            <w:r w:rsidR="00AC2E17">
              <w:rPr>
                <w:rFonts w:ascii="Arial" w:hAnsi="Arial" w:cs="Arial"/>
                <w:b/>
                <w:sz w:val="20"/>
                <w:szCs w:val="20"/>
              </w:rPr>
              <w:t xml:space="preserve"> </w:t>
            </w:r>
            <w:r w:rsidR="00AC2E17" w:rsidRPr="000C4541">
              <w:rPr>
                <w:rFonts w:ascii="Arial" w:hAnsi="Arial" w:cs="Arial"/>
                <w:b/>
                <w:sz w:val="20"/>
                <w:szCs w:val="20"/>
              </w:rPr>
              <w:t xml:space="preserve">Project at a different site, please work with the </w:t>
            </w:r>
            <w:r w:rsidR="00F43246">
              <w:rPr>
                <w:rFonts w:ascii="Arial" w:hAnsi="Arial" w:cs="Arial"/>
                <w:b/>
                <w:sz w:val="20"/>
                <w:szCs w:val="20"/>
              </w:rPr>
              <w:t>C</w:t>
            </w:r>
            <w:r w:rsidR="00AC2E17">
              <w:rPr>
                <w:rFonts w:ascii="Arial" w:hAnsi="Arial" w:cs="Arial"/>
                <w:b/>
                <w:sz w:val="20"/>
                <w:szCs w:val="20"/>
              </w:rPr>
              <w:t xml:space="preserve">D for the Final </w:t>
            </w:r>
            <w:r w:rsidR="00682621">
              <w:rPr>
                <w:rFonts w:ascii="Arial" w:hAnsi="Arial" w:cs="Arial"/>
                <w:b/>
                <w:sz w:val="20"/>
                <w:szCs w:val="20"/>
              </w:rPr>
              <w:t>P</w:t>
            </w:r>
            <w:r w:rsidR="00AC2E17">
              <w:rPr>
                <w:rFonts w:ascii="Arial" w:hAnsi="Arial" w:cs="Arial"/>
                <w:b/>
                <w:sz w:val="20"/>
                <w:szCs w:val="20"/>
              </w:rPr>
              <w:t>roject</w:t>
            </w:r>
            <w:r w:rsidR="00AC2E17" w:rsidRPr="000C4541">
              <w:rPr>
                <w:rFonts w:ascii="Arial" w:hAnsi="Arial" w:cs="Arial"/>
                <w:b/>
                <w:sz w:val="20"/>
                <w:szCs w:val="20"/>
              </w:rPr>
              <w:t xml:space="preserve"> to </w:t>
            </w:r>
          </w:p>
          <w:p w14:paraId="41FD2C27" w14:textId="77777777" w:rsidR="00AC2E17" w:rsidRPr="000C4541" w:rsidRDefault="00CC5AF2" w:rsidP="00AC2E17">
            <w:pPr>
              <w:tabs>
                <w:tab w:val="left" w:pos="-1440"/>
                <w:tab w:val="left" w:pos="-720"/>
                <w:tab w:val="left" w:leader="dot" w:pos="-540"/>
                <w:tab w:val="left" w:pos="360"/>
                <w:tab w:val="left" w:pos="720"/>
              </w:tabs>
              <w:suppressAutoHyphens/>
              <w:ind w:right="-288"/>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identify</w:t>
            </w:r>
            <w:proofErr w:type="gramEnd"/>
            <w:r>
              <w:rPr>
                <w:rFonts w:ascii="Arial" w:hAnsi="Arial" w:cs="Arial"/>
                <w:b/>
                <w:sz w:val="20"/>
                <w:szCs w:val="20"/>
              </w:rPr>
              <w:t xml:space="preserve"> </w:t>
            </w:r>
            <w:r w:rsidR="00AC2E17" w:rsidRPr="000C4541">
              <w:rPr>
                <w:rFonts w:ascii="Arial" w:hAnsi="Arial" w:cs="Arial"/>
                <w:b/>
                <w:sz w:val="20"/>
                <w:szCs w:val="20"/>
              </w:rPr>
              <w:t>a new site.</w:t>
            </w:r>
          </w:p>
        </w:tc>
        <w:tc>
          <w:tcPr>
            <w:tcW w:w="1260" w:type="dxa"/>
          </w:tcPr>
          <w:p w14:paraId="2893BC8B" w14:textId="77777777" w:rsidR="00AC2E17" w:rsidRPr="000C4541" w:rsidRDefault="00AC2E17" w:rsidP="00AC2E17">
            <w:pPr>
              <w:tabs>
                <w:tab w:val="left" w:pos="-1440"/>
                <w:tab w:val="left" w:pos="-720"/>
                <w:tab w:val="left" w:leader="dot" w:pos="-540"/>
                <w:tab w:val="left" w:pos="360"/>
                <w:tab w:val="left" w:pos="720"/>
              </w:tabs>
              <w:suppressAutoHyphens/>
              <w:ind w:right="-288"/>
              <w:rPr>
                <w:rFonts w:ascii="Arial" w:hAnsi="Arial" w:cs="Arial"/>
                <w:sz w:val="22"/>
              </w:rPr>
            </w:pPr>
          </w:p>
        </w:tc>
      </w:tr>
    </w:tbl>
    <w:p w14:paraId="2819E53C" w14:textId="77777777" w:rsidR="001331DA" w:rsidRDefault="001331DA"/>
    <w:p w14:paraId="4FAF454D" w14:textId="77777777" w:rsidR="00171DCF" w:rsidRDefault="00171DCF"/>
    <w:p w14:paraId="2653CEA6" w14:textId="38FB2A5F" w:rsidR="004D7834" w:rsidRDefault="004D7834"/>
    <w:sectPr w:rsidR="004D7834" w:rsidSect="001331DA">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27D0" w14:textId="77777777" w:rsidR="00BE029F" w:rsidRDefault="00BE029F">
      <w:r>
        <w:separator/>
      </w:r>
    </w:p>
  </w:endnote>
  <w:endnote w:type="continuationSeparator" w:id="0">
    <w:p w14:paraId="173E2429" w14:textId="77777777" w:rsidR="00BE029F" w:rsidRDefault="00BE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25A8" w14:textId="77777777" w:rsidR="00BE029F" w:rsidRDefault="00BE029F">
      <w:r>
        <w:separator/>
      </w:r>
    </w:p>
  </w:footnote>
  <w:footnote w:type="continuationSeparator" w:id="0">
    <w:p w14:paraId="04C86437" w14:textId="77777777" w:rsidR="00BE029F" w:rsidRDefault="00BE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8F37" w14:textId="77777777" w:rsidR="000C622E" w:rsidRPr="00C75FC5" w:rsidRDefault="000C622E" w:rsidP="001331DA">
    <w:pPr>
      <w:pStyle w:val="Header"/>
      <w:jc w:val="center"/>
      <w:rPr>
        <w:rFonts w:ascii="Castellar" w:hAnsi="Castella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423"/>
    <w:multiLevelType w:val="hybridMultilevel"/>
    <w:tmpl w:val="C68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5086"/>
    <w:multiLevelType w:val="hybridMultilevel"/>
    <w:tmpl w:val="913C143E"/>
    <w:lvl w:ilvl="0" w:tplc="04090001">
      <w:start w:val="1"/>
      <w:numFmt w:val="bullet"/>
      <w:lvlText w:val=""/>
      <w:lvlJc w:val="left"/>
      <w:pPr>
        <w:ind w:left="720" w:hanging="360"/>
      </w:pPr>
      <w:rPr>
        <w:rFonts w:ascii="Symbol" w:hAnsi="Symbol" w:hint="default"/>
      </w:rPr>
    </w:lvl>
    <w:lvl w:ilvl="1" w:tplc="BB846AD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534B6"/>
    <w:multiLevelType w:val="hybridMultilevel"/>
    <w:tmpl w:val="C29A021C"/>
    <w:lvl w:ilvl="0" w:tplc="AFBE4B64">
      <w:start w:val="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67C747B"/>
    <w:multiLevelType w:val="hybridMultilevel"/>
    <w:tmpl w:val="47B2E6BA"/>
    <w:lvl w:ilvl="0" w:tplc="05867BFC">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8F94153"/>
    <w:multiLevelType w:val="hybridMultilevel"/>
    <w:tmpl w:val="7FD4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04478F"/>
    <w:multiLevelType w:val="hybridMultilevel"/>
    <w:tmpl w:val="9D0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E7"/>
    <w:rsid w:val="000008F4"/>
    <w:rsid w:val="00037A9D"/>
    <w:rsid w:val="000636EE"/>
    <w:rsid w:val="0007139F"/>
    <w:rsid w:val="00073F74"/>
    <w:rsid w:val="00097384"/>
    <w:rsid w:val="000A36E2"/>
    <w:rsid w:val="000B3BB5"/>
    <w:rsid w:val="000C0F3E"/>
    <w:rsid w:val="000C4541"/>
    <w:rsid w:val="000C622E"/>
    <w:rsid w:val="000D1733"/>
    <w:rsid w:val="00100F66"/>
    <w:rsid w:val="00117A27"/>
    <w:rsid w:val="001331DA"/>
    <w:rsid w:val="00136A8D"/>
    <w:rsid w:val="00147285"/>
    <w:rsid w:val="0015661A"/>
    <w:rsid w:val="00171DCF"/>
    <w:rsid w:val="0018594A"/>
    <w:rsid w:val="00191A9D"/>
    <w:rsid w:val="001A0201"/>
    <w:rsid w:val="001A1B2C"/>
    <w:rsid w:val="001D0696"/>
    <w:rsid w:val="001D0A8C"/>
    <w:rsid w:val="001D46A8"/>
    <w:rsid w:val="001F1C1C"/>
    <w:rsid w:val="00214C1E"/>
    <w:rsid w:val="0023182A"/>
    <w:rsid w:val="00233D27"/>
    <w:rsid w:val="002416F5"/>
    <w:rsid w:val="0025297F"/>
    <w:rsid w:val="0026179A"/>
    <w:rsid w:val="00286AC3"/>
    <w:rsid w:val="002976D3"/>
    <w:rsid w:val="002A0BEA"/>
    <w:rsid w:val="002A1D57"/>
    <w:rsid w:val="002A45F5"/>
    <w:rsid w:val="002A6E6D"/>
    <w:rsid w:val="002B0EF1"/>
    <w:rsid w:val="00310A98"/>
    <w:rsid w:val="003260AE"/>
    <w:rsid w:val="00336FD2"/>
    <w:rsid w:val="003E19A3"/>
    <w:rsid w:val="003E1D21"/>
    <w:rsid w:val="003E3600"/>
    <w:rsid w:val="003F5983"/>
    <w:rsid w:val="00441365"/>
    <w:rsid w:val="00445981"/>
    <w:rsid w:val="00467289"/>
    <w:rsid w:val="004A7C98"/>
    <w:rsid w:val="004C7617"/>
    <w:rsid w:val="004D64B7"/>
    <w:rsid w:val="004D7834"/>
    <w:rsid w:val="00502CDE"/>
    <w:rsid w:val="00505FDB"/>
    <w:rsid w:val="0051099B"/>
    <w:rsid w:val="00516A58"/>
    <w:rsid w:val="00517DE6"/>
    <w:rsid w:val="005244D5"/>
    <w:rsid w:val="005250AE"/>
    <w:rsid w:val="0052738C"/>
    <w:rsid w:val="00545CD2"/>
    <w:rsid w:val="00553F00"/>
    <w:rsid w:val="005820FD"/>
    <w:rsid w:val="00583A36"/>
    <w:rsid w:val="005A616F"/>
    <w:rsid w:val="005B2032"/>
    <w:rsid w:val="006031E0"/>
    <w:rsid w:val="00612718"/>
    <w:rsid w:val="006267F6"/>
    <w:rsid w:val="006614C0"/>
    <w:rsid w:val="00680FBE"/>
    <w:rsid w:val="00682621"/>
    <w:rsid w:val="00694F92"/>
    <w:rsid w:val="006A7B02"/>
    <w:rsid w:val="006B14DE"/>
    <w:rsid w:val="00714B5A"/>
    <w:rsid w:val="00736E2E"/>
    <w:rsid w:val="00767BC0"/>
    <w:rsid w:val="00771D26"/>
    <w:rsid w:val="007A1ACB"/>
    <w:rsid w:val="007B4885"/>
    <w:rsid w:val="007D2990"/>
    <w:rsid w:val="007F1ED5"/>
    <w:rsid w:val="0082632D"/>
    <w:rsid w:val="0084221C"/>
    <w:rsid w:val="008617B1"/>
    <w:rsid w:val="0086739E"/>
    <w:rsid w:val="00870A63"/>
    <w:rsid w:val="00885C0D"/>
    <w:rsid w:val="008E7159"/>
    <w:rsid w:val="008F2641"/>
    <w:rsid w:val="00910BF1"/>
    <w:rsid w:val="00965724"/>
    <w:rsid w:val="009855A2"/>
    <w:rsid w:val="009B6E63"/>
    <w:rsid w:val="00A07AD3"/>
    <w:rsid w:val="00A30028"/>
    <w:rsid w:val="00A33CBB"/>
    <w:rsid w:val="00A47CE3"/>
    <w:rsid w:val="00AC2E17"/>
    <w:rsid w:val="00AF0707"/>
    <w:rsid w:val="00AF0B5D"/>
    <w:rsid w:val="00AF7EF8"/>
    <w:rsid w:val="00B41488"/>
    <w:rsid w:val="00B75404"/>
    <w:rsid w:val="00B848EE"/>
    <w:rsid w:val="00B900D7"/>
    <w:rsid w:val="00BE029F"/>
    <w:rsid w:val="00BE718E"/>
    <w:rsid w:val="00C054AF"/>
    <w:rsid w:val="00C626AA"/>
    <w:rsid w:val="00C70AF5"/>
    <w:rsid w:val="00C75902"/>
    <w:rsid w:val="00CC5AF2"/>
    <w:rsid w:val="00D36FC8"/>
    <w:rsid w:val="00D4038A"/>
    <w:rsid w:val="00D40DE3"/>
    <w:rsid w:val="00D63701"/>
    <w:rsid w:val="00D65677"/>
    <w:rsid w:val="00D81CAF"/>
    <w:rsid w:val="00DA062B"/>
    <w:rsid w:val="00DC106A"/>
    <w:rsid w:val="00DE4D91"/>
    <w:rsid w:val="00E123E1"/>
    <w:rsid w:val="00E50484"/>
    <w:rsid w:val="00E51635"/>
    <w:rsid w:val="00E86D17"/>
    <w:rsid w:val="00EA2EA0"/>
    <w:rsid w:val="00EB38FF"/>
    <w:rsid w:val="00EB72AA"/>
    <w:rsid w:val="00EC7B16"/>
    <w:rsid w:val="00ED0530"/>
    <w:rsid w:val="00F14FA1"/>
    <w:rsid w:val="00F2287D"/>
    <w:rsid w:val="00F2427A"/>
    <w:rsid w:val="00F30708"/>
    <w:rsid w:val="00F34A35"/>
    <w:rsid w:val="00F43246"/>
    <w:rsid w:val="00F468E7"/>
    <w:rsid w:val="00F536FA"/>
    <w:rsid w:val="00F84979"/>
    <w:rsid w:val="00F85114"/>
    <w:rsid w:val="00FE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8176A"/>
  <w15:docId w15:val="{4DE4BBF6-A57A-43A2-BC7D-7D22C9FA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99B"/>
    <w:rPr>
      <w:sz w:val="24"/>
      <w:szCs w:val="24"/>
    </w:rPr>
  </w:style>
  <w:style w:type="paragraph" w:styleId="Heading8">
    <w:name w:val="heading 8"/>
    <w:basedOn w:val="Normal"/>
    <w:next w:val="Normal"/>
    <w:qFormat/>
    <w:rsid w:val="00F468E7"/>
    <w:pPr>
      <w:keepNext/>
      <w:tabs>
        <w:tab w:val="left" w:pos="-1440"/>
        <w:tab w:val="left" w:pos="-720"/>
        <w:tab w:val="left" w:leader="dot" w:pos="0"/>
        <w:tab w:val="left" w:pos="360"/>
        <w:tab w:val="left" w:pos="720"/>
      </w:tabs>
      <w:suppressAutoHyphens/>
      <w:ind w:right="-288"/>
      <w:outlineLvl w:val="7"/>
    </w:pPr>
    <w:rPr>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468E7"/>
    <w:rPr>
      <w:color w:val="0000FF"/>
      <w:u w:val="single"/>
    </w:rPr>
  </w:style>
  <w:style w:type="paragraph" w:styleId="Header">
    <w:name w:val="header"/>
    <w:basedOn w:val="Normal"/>
    <w:rsid w:val="00C75FC5"/>
    <w:pPr>
      <w:tabs>
        <w:tab w:val="center" w:pos="4320"/>
        <w:tab w:val="right" w:pos="8640"/>
      </w:tabs>
    </w:pPr>
  </w:style>
  <w:style w:type="paragraph" w:styleId="Footer">
    <w:name w:val="footer"/>
    <w:basedOn w:val="Normal"/>
    <w:rsid w:val="00C75FC5"/>
    <w:pPr>
      <w:tabs>
        <w:tab w:val="center" w:pos="4320"/>
        <w:tab w:val="right" w:pos="8640"/>
      </w:tabs>
    </w:pPr>
  </w:style>
  <w:style w:type="paragraph" w:styleId="BalloonText">
    <w:name w:val="Balloon Text"/>
    <w:basedOn w:val="Normal"/>
    <w:semiHidden/>
    <w:rsid w:val="00BE17AB"/>
    <w:rPr>
      <w:rFonts w:ascii="Tahoma" w:hAnsi="Tahoma" w:cs="Tahoma"/>
      <w:sz w:val="16"/>
      <w:szCs w:val="16"/>
    </w:rPr>
  </w:style>
  <w:style w:type="character" w:styleId="CommentReference">
    <w:name w:val="annotation reference"/>
    <w:basedOn w:val="DefaultParagraphFont"/>
    <w:semiHidden/>
    <w:rsid w:val="00BE17AB"/>
    <w:rPr>
      <w:sz w:val="16"/>
      <w:szCs w:val="16"/>
    </w:rPr>
  </w:style>
  <w:style w:type="paragraph" w:styleId="CommentText">
    <w:name w:val="annotation text"/>
    <w:basedOn w:val="Normal"/>
    <w:semiHidden/>
    <w:rsid w:val="00BE17AB"/>
    <w:rPr>
      <w:sz w:val="20"/>
      <w:szCs w:val="20"/>
    </w:rPr>
  </w:style>
  <w:style w:type="paragraph" w:styleId="CommentSubject">
    <w:name w:val="annotation subject"/>
    <w:basedOn w:val="CommentText"/>
    <w:next w:val="CommentText"/>
    <w:semiHidden/>
    <w:rsid w:val="00BE17AB"/>
    <w:rPr>
      <w:b/>
      <w:bCs/>
    </w:rPr>
  </w:style>
  <w:style w:type="paragraph" w:styleId="ListParagraph">
    <w:name w:val="List Paragraph"/>
    <w:basedOn w:val="Normal"/>
    <w:uiPriority w:val="72"/>
    <w:qFormat/>
    <w:rsid w:val="0084221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8331">
      <w:bodyDiv w:val="1"/>
      <w:marLeft w:val="0"/>
      <w:marRight w:val="0"/>
      <w:marTop w:val="0"/>
      <w:marBottom w:val="0"/>
      <w:divBdr>
        <w:top w:val="none" w:sz="0" w:space="0" w:color="auto"/>
        <w:left w:val="none" w:sz="0" w:space="0" w:color="auto"/>
        <w:bottom w:val="none" w:sz="0" w:space="0" w:color="auto"/>
        <w:right w:val="none" w:sz="0" w:space="0" w:color="auto"/>
      </w:divBdr>
      <w:divsChild>
        <w:div w:id="54861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gwu.edu/departments/epidemiology/practice-experience-ms-phmeid" TargetMode="External"/><Relationship Id="rId3" Type="http://schemas.openxmlformats.org/officeDocument/2006/relationships/settings" Target="settings.xml"/><Relationship Id="rId7" Type="http://schemas.openxmlformats.org/officeDocument/2006/relationships/hyperlink" Target="https://publichealth.gwu.edu/departments/epidemiology/practice-experience-ms-phm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elmi@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CHECKLIST</vt:lpstr>
    </vt:vector>
  </TitlesOfParts>
  <Company>gwumc</Company>
  <LinksUpToDate>false</LinksUpToDate>
  <CharactersWithSpaces>6411</CharactersWithSpaces>
  <SharedDoc>false</SharedDoc>
  <HLinks>
    <vt:vector size="12" baseType="variant">
      <vt:variant>
        <vt:i4>1114161</vt:i4>
      </vt:variant>
      <vt:variant>
        <vt:i4>3</vt:i4>
      </vt:variant>
      <vt:variant>
        <vt:i4>0</vt:i4>
      </vt:variant>
      <vt:variant>
        <vt:i4>5</vt:i4>
      </vt:variant>
      <vt:variant>
        <vt:lpwstr>mailto:sphsxl@gwumc.edu</vt:lpwstr>
      </vt:variant>
      <vt:variant>
        <vt:lpwstr/>
      </vt:variant>
      <vt:variant>
        <vt:i4>8061029</vt:i4>
      </vt:variant>
      <vt:variant>
        <vt:i4>0</vt:i4>
      </vt:variant>
      <vt:variant>
        <vt:i4>0</vt:i4>
      </vt:variant>
      <vt:variant>
        <vt:i4>5</vt:i4>
      </vt:variant>
      <vt:variant>
        <vt:lpwstr>http://www.gwumc.edu/sphhs/departments/epibio/fieldlab.cfm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CHECKLIST</dc:title>
  <dc:creator>sphasg</dc:creator>
  <cp:lastModifiedBy>Ghosh, Mimi</cp:lastModifiedBy>
  <cp:revision>5</cp:revision>
  <cp:lastPrinted>2011-01-05T13:53:00Z</cp:lastPrinted>
  <dcterms:created xsi:type="dcterms:W3CDTF">2018-01-23T19:55:00Z</dcterms:created>
  <dcterms:modified xsi:type="dcterms:W3CDTF">2020-01-16T19:11:00Z</dcterms:modified>
</cp:coreProperties>
</file>